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8F2B1" w14:textId="77777777" w:rsidR="0022248A" w:rsidRDefault="0022248A" w:rsidP="0049530C">
      <w:pPr>
        <w:spacing w:after="3" w:line="265" w:lineRule="auto"/>
        <w:ind w:left="0" w:right="95"/>
        <w:rPr>
          <w:rFonts w:asciiTheme="minorHAnsi" w:hAnsiTheme="minorHAnsi" w:cstheme="minorHAnsi"/>
          <w:b/>
          <w:sz w:val="28"/>
          <w:szCs w:val="28"/>
        </w:rPr>
      </w:pPr>
    </w:p>
    <w:p w14:paraId="7D131579" w14:textId="77777777" w:rsidR="0022248A" w:rsidRDefault="0022248A" w:rsidP="0049530C">
      <w:pPr>
        <w:spacing w:after="3" w:line="265" w:lineRule="auto"/>
        <w:ind w:left="0" w:right="95"/>
        <w:rPr>
          <w:rFonts w:asciiTheme="minorHAnsi" w:hAnsiTheme="minorHAnsi" w:cstheme="minorHAnsi"/>
          <w:b/>
          <w:sz w:val="28"/>
          <w:szCs w:val="28"/>
        </w:rPr>
      </w:pPr>
    </w:p>
    <w:p w14:paraId="0068FFF7" w14:textId="097CF240" w:rsidR="0049530C" w:rsidRPr="00A1360D" w:rsidRDefault="0049530C" w:rsidP="002A0F2E">
      <w:pPr>
        <w:spacing w:after="3" w:line="265" w:lineRule="auto"/>
        <w:ind w:left="0" w:right="95"/>
        <w:rPr>
          <w:rFonts w:asciiTheme="minorHAnsi" w:hAnsiTheme="minorHAnsi" w:cstheme="minorHAnsi"/>
          <w:sz w:val="28"/>
          <w:szCs w:val="28"/>
        </w:rPr>
      </w:pPr>
      <w:r w:rsidRPr="00A1360D">
        <w:rPr>
          <w:rFonts w:asciiTheme="minorHAnsi" w:hAnsiTheme="minorHAnsi" w:cstheme="minorHAnsi"/>
          <w:b/>
          <w:sz w:val="28"/>
          <w:szCs w:val="28"/>
        </w:rPr>
        <w:t xml:space="preserve">COTAÇÃO PRÉVIA DE </w:t>
      </w:r>
      <w:r w:rsidRPr="006279BC">
        <w:rPr>
          <w:rFonts w:asciiTheme="minorHAnsi" w:hAnsiTheme="minorHAnsi" w:cstheme="minorHAnsi"/>
          <w:b/>
          <w:sz w:val="28"/>
          <w:szCs w:val="28"/>
        </w:rPr>
        <w:t xml:space="preserve">PREÇOS </w:t>
      </w:r>
      <w:r w:rsidRPr="00D13A1D">
        <w:rPr>
          <w:rFonts w:asciiTheme="minorHAnsi" w:hAnsiTheme="minorHAnsi" w:cstheme="minorHAnsi"/>
          <w:b/>
          <w:sz w:val="28"/>
          <w:szCs w:val="28"/>
        </w:rPr>
        <w:t>0</w:t>
      </w:r>
      <w:r w:rsidR="006F29A5" w:rsidRPr="00D13A1D">
        <w:rPr>
          <w:rFonts w:asciiTheme="minorHAnsi" w:hAnsiTheme="minorHAnsi" w:cstheme="minorHAnsi"/>
          <w:b/>
          <w:sz w:val="28"/>
          <w:szCs w:val="28"/>
        </w:rPr>
        <w:t>5</w:t>
      </w:r>
      <w:r w:rsidRPr="00D13A1D">
        <w:rPr>
          <w:rFonts w:asciiTheme="minorHAnsi" w:hAnsiTheme="minorHAnsi" w:cstheme="minorHAnsi"/>
          <w:b/>
          <w:sz w:val="28"/>
          <w:szCs w:val="28"/>
        </w:rPr>
        <w:t>/202</w:t>
      </w:r>
      <w:r w:rsidR="004A4164" w:rsidRPr="00D13A1D">
        <w:rPr>
          <w:rFonts w:asciiTheme="minorHAnsi" w:hAnsiTheme="minorHAnsi" w:cstheme="minorHAnsi"/>
          <w:b/>
          <w:sz w:val="28"/>
          <w:szCs w:val="28"/>
        </w:rPr>
        <w:t>6</w:t>
      </w:r>
      <w:r w:rsidR="00D13A1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13A1D">
        <w:rPr>
          <w:rFonts w:asciiTheme="minorHAnsi" w:hAnsiTheme="minorHAnsi" w:cstheme="minorHAnsi"/>
          <w:sz w:val="28"/>
          <w:szCs w:val="28"/>
        </w:rPr>
        <w:t>TIPO</w:t>
      </w:r>
      <w:r w:rsidRPr="00A1360D">
        <w:rPr>
          <w:rFonts w:asciiTheme="minorHAnsi" w:hAnsiTheme="minorHAnsi" w:cstheme="minorHAnsi"/>
          <w:sz w:val="28"/>
          <w:szCs w:val="28"/>
        </w:rPr>
        <w:t>: MENOR PREÇO POR VALOR GLOBAL</w:t>
      </w:r>
    </w:p>
    <w:p w14:paraId="761F389A" w14:textId="73A32495" w:rsidR="00DB6B71" w:rsidRPr="008838D1" w:rsidRDefault="0049530C" w:rsidP="00DB6B71">
      <w:pPr>
        <w:spacing w:after="0" w:line="240" w:lineRule="auto"/>
        <w:ind w:left="0" w:firstLine="0"/>
        <w:rPr>
          <w:rFonts w:ascii="Arial" w:hAnsi="Arial" w:cs="Arial"/>
          <w:b/>
          <w:bCs/>
          <w:color w:val="auto"/>
          <w:kern w:val="0"/>
          <w14:ligatures w14:val="none"/>
        </w:rPr>
      </w:pPr>
      <w:r w:rsidRPr="007901A1">
        <w:rPr>
          <w:rFonts w:asciiTheme="minorHAnsi" w:hAnsiTheme="minorHAnsi" w:cstheme="minorHAnsi"/>
          <w:b/>
          <w:sz w:val="28"/>
          <w:szCs w:val="28"/>
        </w:rPr>
        <w:t>OBJETO</w:t>
      </w:r>
      <w:r w:rsidR="008838D1" w:rsidRPr="008838D1">
        <w:rPr>
          <w:rFonts w:asciiTheme="minorHAnsi" w:hAnsiTheme="minorHAnsi" w:cstheme="minorHAnsi"/>
          <w:b/>
          <w:color w:val="auto"/>
          <w:sz w:val="28"/>
          <w:szCs w:val="28"/>
        </w:rPr>
        <w:t xml:space="preserve">: </w:t>
      </w:r>
      <w:r w:rsidR="008838D1" w:rsidRPr="008838D1">
        <w:rPr>
          <w:rFonts w:asciiTheme="minorHAnsi" w:hAnsiTheme="minorHAnsi" w:cstheme="minorHAnsi"/>
          <w:b/>
          <w:bCs/>
          <w:color w:val="auto"/>
          <w:kern w:val="0"/>
          <w:sz w:val="28"/>
          <w:szCs w:val="28"/>
          <w14:ligatures w14:val="none"/>
        </w:rPr>
        <w:t>FORTALECIMENTO DA ATIVIDADE PESQUEIRA DAS MARISQUEIRAS DA BAHIA</w:t>
      </w:r>
      <w:r w:rsidR="008838D1">
        <w:rPr>
          <w:rFonts w:asciiTheme="minorHAnsi" w:hAnsiTheme="minorHAnsi" w:cstheme="minorHAnsi"/>
          <w:b/>
          <w:bCs/>
          <w:color w:val="auto"/>
          <w:kern w:val="0"/>
          <w:sz w:val="28"/>
          <w:szCs w:val="28"/>
          <w14:ligatures w14:val="none"/>
        </w:rPr>
        <w:t xml:space="preserve"> – Aquisição de Equipamentos de proteção individual</w:t>
      </w:r>
    </w:p>
    <w:p w14:paraId="4A3B42DB" w14:textId="77777777" w:rsidR="008838D1" w:rsidRDefault="008838D1" w:rsidP="00DB6B71">
      <w:pPr>
        <w:pStyle w:val="NormalWeb"/>
        <w:spacing w:before="0" w:beforeAutospacing="0" w:after="160" w:afterAutospacing="0"/>
        <w:jc w:val="both"/>
        <w:rPr>
          <w:rFonts w:asciiTheme="minorHAnsi" w:hAnsiTheme="minorHAnsi" w:cstheme="minorHAnsi"/>
        </w:rPr>
      </w:pPr>
    </w:p>
    <w:p w14:paraId="728351A3" w14:textId="54BF4EB4" w:rsidR="0049530C" w:rsidRPr="001D493D" w:rsidRDefault="0049530C" w:rsidP="00DB6B71">
      <w:pPr>
        <w:pStyle w:val="NormalWeb"/>
        <w:spacing w:before="0" w:beforeAutospacing="0" w:after="160" w:afterAutospacing="0"/>
        <w:jc w:val="both"/>
        <w:rPr>
          <w:rFonts w:asciiTheme="minorHAnsi" w:hAnsiTheme="minorHAnsi" w:cstheme="minorHAnsi"/>
        </w:rPr>
      </w:pPr>
      <w:r w:rsidRPr="001D493D">
        <w:rPr>
          <w:rFonts w:asciiTheme="minorHAnsi" w:hAnsiTheme="minorHAnsi" w:cstheme="minorHAnsi"/>
        </w:rPr>
        <w:t xml:space="preserve">A </w:t>
      </w:r>
      <w:r w:rsidRPr="001D493D">
        <w:rPr>
          <w:rFonts w:asciiTheme="minorHAnsi" w:hAnsiTheme="minorHAnsi" w:cstheme="minorHAnsi"/>
          <w:b/>
          <w:bCs/>
        </w:rPr>
        <w:t>FEDERAÇÃO DOS PESCADORES E AQUICULTORES DO ESTADO DA BAHIA - FEPESBA</w:t>
      </w:r>
      <w:r w:rsidRPr="001D493D">
        <w:rPr>
          <w:rFonts w:asciiTheme="minorHAnsi" w:hAnsiTheme="minorHAnsi" w:cstheme="minorHAnsi"/>
        </w:rPr>
        <w:t xml:space="preserve">, entidade privada sem fins lucrativos, inscrita no CNPJ sob o nº 14.549.315/0001-05, com sede em Av. Estados Unidos, nº 01, sala 805, Bairro Comércio, Salvador – BA, CEP 40.010-020, torna público que realizará processo de compra na modalidade </w:t>
      </w:r>
      <w:r w:rsidRPr="001D493D">
        <w:rPr>
          <w:rFonts w:asciiTheme="minorHAnsi" w:hAnsiTheme="minorHAnsi" w:cstheme="minorHAnsi"/>
          <w:b/>
          <w:i/>
          <w:u w:val="single" w:color="000000"/>
        </w:rPr>
        <w:t>COTAÇÃO PRÉVIA DE PREÇOS DO TIPO MENOR</w:t>
      </w:r>
      <w:r w:rsidRPr="001D493D">
        <w:rPr>
          <w:rFonts w:asciiTheme="minorHAnsi" w:hAnsiTheme="minorHAnsi" w:cstheme="minorHAnsi"/>
        </w:rPr>
        <w:t>, no âmbito do Termo de Fomento nº 956447/2024 firmado com o MINISTÉRIO DA PESCA E AQUICULTURA. A presente Cotação Prévia de Preços será realizada nos termos da Portaria Conjunta nº 33, de 30/08/2023 e observância às disposições a Lei nº 13.019, de 31 de julho de 2014 e ao Decreto nº 8.726, de 27 de abril de 2016.</w:t>
      </w:r>
    </w:p>
    <w:p w14:paraId="00BD604F" w14:textId="77777777" w:rsidR="00AC3328" w:rsidRPr="001D493D" w:rsidRDefault="00AC3328" w:rsidP="001D493D">
      <w:pPr>
        <w:spacing w:after="10" w:line="276" w:lineRule="auto"/>
        <w:ind w:left="0" w:right="28"/>
        <w:rPr>
          <w:rFonts w:asciiTheme="minorHAnsi" w:hAnsiTheme="minorHAnsi" w:cstheme="minorHAnsi"/>
          <w:sz w:val="24"/>
          <w:szCs w:val="24"/>
        </w:rPr>
      </w:pPr>
    </w:p>
    <w:p w14:paraId="2B977A26" w14:textId="77777777" w:rsidR="00850199" w:rsidRPr="001D493D" w:rsidRDefault="00745B9E" w:rsidP="001D493D">
      <w:pPr>
        <w:pStyle w:val="Ttulo1"/>
        <w:spacing w:after="0" w:line="276" w:lineRule="auto"/>
        <w:ind w:left="0" w:right="28"/>
        <w:jc w:val="both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sz w:val="24"/>
          <w:szCs w:val="24"/>
        </w:rPr>
        <w:t xml:space="preserve">1 – DO OBJETO </w:t>
      </w:r>
    </w:p>
    <w:p w14:paraId="0725F190" w14:textId="12DDA571" w:rsidR="0049530C" w:rsidRPr="001D493D" w:rsidRDefault="0049530C" w:rsidP="001D493D">
      <w:pPr>
        <w:pStyle w:val="NormalWeb"/>
        <w:spacing w:before="0" w:beforeAutospacing="0" w:after="160" w:afterAutospacing="0" w:line="276" w:lineRule="auto"/>
        <w:jc w:val="both"/>
        <w:rPr>
          <w:rFonts w:asciiTheme="minorHAnsi" w:hAnsiTheme="minorHAnsi" w:cstheme="minorHAnsi"/>
        </w:rPr>
      </w:pPr>
      <w:r w:rsidRPr="001D493D">
        <w:rPr>
          <w:rFonts w:asciiTheme="minorHAnsi" w:hAnsiTheme="minorHAnsi" w:cstheme="minorHAnsi"/>
        </w:rPr>
        <w:t>1.1 – A presente Cotação Prévia de Preços tem por objetivo a seleção da melhor proposta, visando a contratação de pessoa jurídica para estruturação da cadeia produtiva da pesca artesanal no estado da Bahia</w:t>
      </w:r>
      <w:r w:rsidR="000F31B8">
        <w:rPr>
          <w:rFonts w:asciiTheme="minorHAnsi" w:hAnsiTheme="minorHAnsi" w:cstheme="minorHAnsi"/>
        </w:rPr>
        <w:t>, através da</w:t>
      </w:r>
      <w:r w:rsidRPr="001D493D">
        <w:rPr>
          <w:rFonts w:asciiTheme="minorHAnsi" w:hAnsiTheme="minorHAnsi" w:cstheme="minorHAnsi"/>
        </w:rPr>
        <w:t xml:space="preserve"> aquisição e distribuição </w:t>
      </w:r>
      <w:r w:rsidR="0008304A">
        <w:rPr>
          <w:rFonts w:asciiTheme="minorHAnsi" w:hAnsiTheme="minorHAnsi" w:cstheme="minorHAnsi"/>
        </w:rPr>
        <w:t xml:space="preserve">de equipamentos de </w:t>
      </w:r>
      <w:r w:rsidR="00D13A1D">
        <w:rPr>
          <w:rFonts w:asciiTheme="minorHAnsi" w:hAnsiTheme="minorHAnsi" w:cstheme="minorHAnsi"/>
        </w:rPr>
        <w:t xml:space="preserve">proteção </w:t>
      </w:r>
      <w:r w:rsidR="00D13A1D" w:rsidRPr="001D493D">
        <w:rPr>
          <w:rFonts w:asciiTheme="minorHAnsi" w:hAnsiTheme="minorHAnsi" w:cstheme="minorHAnsi"/>
        </w:rPr>
        <w:t>para</w:t>
      </w:r>
      <w:r w:rsidRPr="001D493D">
        <w:rPr>
          <w:rFonts w:asciiTheme="minorHAnsi" w:hAnsiTheme="minorHAnsi" w:cstheme="minorHAnsi"/>
        </w:rPr>
        <w:t xml:space="preserve"> marisqueiras, em conformidade com quantidades, especificações e condições contidas neste Edital e seus Anexos. </w:t>
      </w:r>
    </w:p>
    <w:p w14:paraId="73E6794B" w14:textId="77777777" w:rsidR="008448B1" w:rsidRPr="001D493D" w:rsidRDefault="008448B1" w:rsidP="001D493D">
      <w:pPr>
        <w:pStyle w:val="Ttulo1"/>
        <w:spacing w:after="0" w:line="276" w:lineRule="auto"/>
        <w:ind w:left="0" w:right="28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417D0E8D" w14:textId="1F1B4302" w:rsidR="00850199" w:rsidRPr="001D493D" w:rsidRDefault="00745B9E" w:rsidP="001D493D">
      <w:pPr>
        <w:pStyle w:val="Ttulo1"/>
        <w:spacing w:after="0" w:line="276" w:lineRule="auto"/>
        <w:ind w:left="0" w:right="28"/>
        <w:jc w:val="both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eastAsia="Calibri" w:hAnsiTheme="minorHAnsi" w:cstheme="minorHAnsi"/>
          <w:sz w:val="24"/>
          <w:szCs w:val="24"/>
        </w:rPr>
        <w:t xml:space="preserve">2- </w:t>
      </w:r>
      <w:r w:rsidRPr="001D493D">
        <w:rPr>
          <w:rFonts w:asciiTheme="minorHAnsi" w:hAnsiTheme="minorHAnsi" w:cstheme="minorHAnsi"/>
          <w:sz w:val="24"/>
          <w:szCs w:val="24"/>
        </w:rPr>
        <w:t>DO ENVIO DA PROPOSTA COMERCIAL</w:t>
      </w:r>
    </w:p>
    <w:p w14:paraId="75A4158E" w14:textId="67382196" w:rsidR="00850199" w:rsidRPr="001D493D" w:rsidRDefault="00745B9E" w:rsidP="001D493D">
      <w:pPr>
        <w:spacing w:after="0" w:line="276" w:lineRule="auto"/>
        <w:ind w:left="0" w:right="28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eastAsia="Calibri" w:hAnsiTheme="minorHAnsi" w:cstheme="minorHAnsi"/>
          <w:b/>
          <w:sz w:val="24"/>
          <w:szCs w:val="24"/>
        </w:rPr>
        <w:t>2.1</w:t>
      </w:r>
      <w:r w:rsidRPr="001D493D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1D493D">
        <w:rPr>
          <w:rFonts w:asciiTheme="minorHAnsi" w:hAnsiTheme="minorHAnsi" w:cstheme="minorHAnsi"/>
          <w:sz w:val="24"/>
          <w:szCs w:val="24"/>
        </w:rPr>
        <w:t xml:space="preserve">– </w:t>
      </w:r>
      <w:r w:rsidR="00F914BD" w:rsidRPr="001D493D">
        <w:rPr>
          <w:rFonts w:asciiTheme="minorHAnsi" w:hAnsiTheme="minorHAnsi" w:cstheme="minorHAnsi"/>
          <w:sz w:val="24"/>
          <w:szCs w:val="24"/>
        </w:rPr>
        <w:t xml:space="preserve">O recebimento das propostas apresentadas a esta </w:t>
      </w:r>
      <w:r w:rsidRPr="001D493D">
        <w:rPr>
          <w:rFonts w:asciiTheme="minorHAnsi" w:hAnsiTheme="minorHAnsi" w:cstheme="minorHAnsi"/>
          <w:sz w:val="24"/>
          <w:szCs w:val="24"/>
        </w:rPr>
        <w:t xml:space="preserve">Cotação Prévia de Preços </w:t>
      </w:r>
      <w:r w:rsidR="00F914BD" w:rsidRPr="001D493D">
        <w:rPr>
          <w:rFonts w:asciiTheme="minorHAnsi" w:hAnsiTheme="minorHAnsi" w:cstheme="minorHAnsi"/>
          <w:sz w:val="24"/>
          <w:szCs w:val="24"/>
        </w:rPr>
        <w:t>nos termos deste Termo de Referência</w:t>
      </w:r>
      <w:r w:rsidRPr="001D493D">
        <w:rPr>
          <w:rFonts w:asciiTheme="minorHAnsi" w:hAnsiTheme="minorHAnsi" w:cstheme="minorHAnsi"/>
          <w:sz w:val="24"/>
          <w:szCs w:val="24"/>
        </w:rPr>
        <w:t xml:space="preserve"> se dará das </w:t>
      </w:r>
      <w:r w:rsidRPr="00D13A1D">
        <w:rPr>
          <w:rFonts w:asciiTheme="minorHAnsi" w:hAnsiTheme="minorHAnsi" w:cstheme="minorHAnsi"/>
          <w:b/>
          <w:i/>
          <w:sz w:val="24"/>
          <w:szCs w:val="24"/>
          <w:u w:val="single" w:color="000000"/>
        </w:rPr>
        <w:t xml:space="preserve">08h do dia </w:t>
      </w:r>
      <w:r w:rsidR="00797904">
        <w:rPr>
          <w:rFonts w:asciiTheme="minorHAnsi" w:hAnsiTheme="minorHAnsi" w:cstheme="minorHAnsi"/>
          <w:b/>
          <w:i/>
          <w:sz w:val="24"/>
          <w:szCs w:val="24"/>
          <w:u w:val="single" w:color="000000"/>
        </w:rPr>
        <w:t>03</w:t>
      </w:r>
      <w:r w:rsidR="008C4B4E">
        <w:rPr>
          <w:rFonts w:asciiTheme="minorHAnsi" w:hAnsiTheme="minorHAnsi" w:cstheme="minorHAnsi"/>
          <w:b/>
          <w:i/>
          <w:sz w:val="24"/>
          <w:szCs w:val="24"/>
          <w:u w:val="single" w:color="000000"/>
        </w:rPr>
        <w:t xml:space="preserve"> /06</w:t>
      </w:r>
      <w:r w:rsidRPr="00D13A1D">
        <w:rPr>
          <w:rFonts w:asciiTheme="minorHAnsi" w:hAnsiTheme="minorHAnsi" w:cstheme="minorHAnsi"/>
          <w:b/>
          <w:i/>
          <w:sz w:val="24"/>
          <w:szCs w:val="24"/>
          <w:u w:val="single" w:color="000000"/>
        </w:rPr>
        <w:t xml:space="preserve"> / 202</w:t>
      </w:r>
      <w:r w:rsidR="008C4B4E">
        <w:rPr>
          <w:rFonts w:asciiTheme="minorHAnsi" w:hAnsiTheme="minorHAnsi" w:cstheme="minorHAnsi"/>
          <w:b/>
          <w:i/>
          <w:sz w:val="24"/>
          <w:szCs w:val="24"/>
          <w:u w:val="single" w:color="000000"/>
        </w:rPr>
        <w:t>6</w:t>
      </w:r>
      <w:r w:rsidR="009D5410" w:rsidRPr="00D13A1D">
        <w:rPr>
          <w:rFonts w:asciiTheme="minorHAnsi" w:hAnsiTheme="minorHAnsi" w:cstheme="minorHAnsi"/>
          <w:b/>
          <w:i/>
          <w:sz w:val="24"/>
          <w:szCs w:val="24"/>
          <w:u w:val="single" w:color="000000"/>
        </w:rPr>
        <w:t xml:space="preserve"> até</w:t>
      </w:r>
      <w:r w:rsidRPr="00D13A1D">
        <w:rPr>
          <w:rFonts w:asciiTheme="minorHAnsi" w:hAnsiTheme="minorHAnsi" w:cstheme="minorHAnsi"/>
          <w:b/>
          <w:i/>
          <w:sz w:val="24"/>
          <w:szCs w:val="24"/>
          <w:u w:val="single" w:color="000000"/>
        </w:rPr>
        <w:t xml:space="preserve"> às 1</w:t>
      </w:r>
      <w:r w:rsidR="009C37C8" w:rsidRPr="00D13A1D">
        <w:rPr>
          <w:rFonts w:asciiTheme="minorHAnsi" w:hAnsiTheme="minorHAnsi" w:cstheme="minorHAnsi"/>
          <w:b/>
          <w:i/>
          <w:sz w:val="24"/>
          <w:szCs w:val="24"/>
          <w:u w:val="single" w:color="000000"/>
        </w:rPr>
        <w:t>8</w:t>
      </w:r>
      <w:r w:rsidRPr="00D13A1D">
        <w:rPr>
          <w:rFonts w:asciiTheme="minorHAnsi" w:hAnsiTheme="minorHAnsi" w:cstheme="minorHAnsi"/>
          <w:b/>
          <w:i/>
          <w:sz w:val="24"/>
          <w:szCs w:val="24"/>
          <w:u w:val="single" w:color="000000"/>
        </w:rPr>
        <w:t xml:space="preserve">h do dia </w:t>
      </w:r>
      <w:r w:rsidR="00797904">
        <w:rPr>
          <w:rFonts w:asciiTheme="minorHAnsi" w:hAnsiTheme="minorHAnsi" w:cstheme="minorHAnsi"/>
          <w:b/>
          <w:i/>
          <w:sz w:val="24"/>
          <w:szCs w:val="24"/>
          <w:u w:val="single" w:color="000000"/>
        </w:rPr>
        <w:t>13</w:t>
      </w:r>
      <w:r w:rsidR="008C4B4E">
        <w:rPr>
          <w:rFonts w:asciiTheme="minorHAnsi" w:hAnsiTheme="minorHAnsi" w:cstheme="minorHAnsi"/>
          <w:b/>
          <w:i/>
          <w:sz w:val="24"/>
          <w:szCs w:val="24"/>
          <w:u w:val="single" w:color="000000"/>
        </w:rPr>
        <w:t>/ 06</w:t>
      </w:r>
      <w:r w:rsidRPr="00D13A1D">
        <w:rPr>
          <w:rFonts w:asciiTheme="minorHAnsi" w:hAnsiTheme="minorHAnsi" w:cstheme="minorHAnsi"/>
          <w:b/>
          <w:i/>
          <w:sz w:val="24"/>
          <w:szCs w:val="24"/>
          <w:u w:val="single" w:color="000000"/>
        </w:rPr>
        <w:t xml:space="preserve"> /</w:t>
      </w:r>
      <w:r w:rsidRPr="00D13A1D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D13A1D">
        <w:rPr>
          <w:rFonts w:asciiTheme="minorHAnsi" w:hAnsiTheme="minorHAnsi" w:cstheme="minorHAnsi"/>
          <w:b/>
          <w:i/>
          <w:sz w:val="24"/>
          <w:szCs w:val="24"/>
          <w:u w:val="single" w:color="000000"/>
        </w:rPr>
        <w:t>202</w:t>
      </w:r>
      <w:r w:rsidR="008C4B4E">
        <w:rPr>
          <w:rFonts w:asciiTheme="minorHAnsi" w:hAnsiTheme="minorHAnsi" w:cstheme="minorHAnsi"/>
          <w:b/>
          <w:i/>
          <w:sz w:val="24"/>
          <w:szCs w:val="24"/>
          <w:u w:val="single" w:color="000000"/>
        </w:rPr>
        <w:t>6</w:t>
      </w:r>
      <w:r w:rsidRPr="00D13A1D">
        <w:rPr>
          <w:rFonts w:asciiTheme="minorHAnsi" w:hAnsiTheme="minorHAnsi" w:cstheme="minorHAnsi"/>
          <w:b/>
          <w:i/>
          <w:sz w:val="24"/>
          <w:szCs w:val="24"/>
          <w:u w:val="single" w:color="000000"/>
        </w:rPr>
        <w:t>,</w:t>
      </w:r>
      <w:r w:rsidRPr="00D13A1D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D13A1D">
        <w:rPr>
          <w:rFonts w:asciiTheme="minorHAnsi" w:hAnsiTheme="minorHAnsi" w:cstheme="minorHAnsi"/>
          <w:b/>
          <w:i/>
          <w:sz w:val="24"/>
          <w:szCs w:val="24"/>
          <w:u w:val="single" w:color="000000"/>
        </w:rPr>
        <w:t>conforme horário de Brasília/DF</w:t>
      </w:r>
      <w:r w:rsidRPr="00D13A1D">
        <w:rPr>
          <w:rFonts w:asciiTheme="minorHAnsi" w:hAnsiTheme="minorHAnsi" w:cstheme="minorHAnsi"/>
          <w:sz w:val="24"/>
          <w:szCs w:val="24"/>
        </w:rPr>
        <w:t>.</w:t>
      </w:r>
      <w:r w:rsidRPr="001D493D">
        <w:rPr>
          <w:rFonts w:asciiTheme="minorHAnsi" w:hAnsiTheme="minorHAnsi" w:cstheme="minorHAnsi"/>
          <w:sz w:val="24"/>
          <w:szCs w:val="24"/>
        </w:rPr>
        <w:t xml:space="preserve"> </w:t>
      </w:r>
      <w:r w:rsidR="00BB77D3" w:rsidRPr="001D493D">
        <w:rPr>
          <w:rFonts w:asciiTheme="minorHAnsi" w:hAnsiTheme="minorHAnsi" w:cstheme="minorHAnsi"/>
          <w:sz w:val="24"/>
          <w:szCs w:val="24"/>
        </w:rPr>
        <w:t xml:space="preserve"> </w:t>
      </w:r>
      <w:r w:rsidR="008D1BB9" w:rsidRPr="001D493D">
        <w:rPr>
          <w:rFonts w:asciiTheme="minorHAnsi" w:hAnsiTheme="minorHAnsi" w:cstheme="minorHAnsi"/>
          <w:sz w:val="24"/>
          <w:szCs w:val="24"/>
        </w:rPr>
        <w:t>PRAZO DE 15 DIAS PARA RECEBIMENTO DE PROPOSTAS</w:t>
      </w:r>
    </w:p>
    <w:p w14:paraId="63707241" w14:textId="77029D07" w:rsidR="00E93CB2" w:rsidRPr="001D493D" w:rsidRDefault="00E93CB2" w:rsidP="001D493D">
      <w:pPr>
        <w:spacing w:after="0" w:line="276" w:lineRule="auto"/>
        <w:ind w:left="0" w:right="28" w:hanging="411"/>
        <w:rPr>
          <w:rFonts w:asciiTheme="minorHAnsi" w:eastAsia="Calibri" w:hAnsiTheme="minorHAnsi" w:cstheme="minorHAnsi"/>
          <w:bCs/>
          <w:sz w:val="24"/>
          <w:szCs w:val="24"/>
        </w:rPr>
      </w:pPr>
      <w:r w:rsidRPr="001D493D">
        <w:rPr>
          <w:rFonts w:asciiTheme="minorHAnsi" w:eastAsia="Calibri" w:hAnsiTheme="minorHAnsi" w:cstheme="minorHAnsi"/>
          <w:b/>
          <w:sz w:val="24"/>
          <w:szCs w:val="24"/>
        </w:rPr>
        <w:t xml:space="preserve">      </w:t>
      </w:r>
      <w:r w:rsidR="008448B1" w:rsidRPr="001D493D">
        <w:rPr>
          <w:rFonts w:asciiTheme="minorHAnsi" w:eastAsia="Calibri" w:hAnsiTheme="minorHAnsi" w:cstheme="minorHAnsi"/>
          <w:b/>
          <w:sz w:val="24"/>
          <w:szCs w:val="24"/>
        </w:rPr>
        <w:t xml:space="preserve">  </w:t>
      </w:r>
      <w:r w:rsidRPr="001D493D">
        <w:rPr>
          <w:rFonts w:asciiTheme="minorHAnsi" w:eastAsia="Calibri" w:hAnsiTheme="minorHAnsi" w:cstheme="minorHAnsi"/>
          <w:b/>
          <w:sz w:val="24"/>
          <w:szCs w:val="24"/>
        </w:rPr>
        <w:t xml:space="preserve">2.2 </w:t>
      </w:r>
      <w:r w:rsidRPr="001D493D">
        <w:rPr>
          <w:rFonts w:asciiTheme="minorHAnsi" w:eastAsia="Calibri" w:hAnsiTheme="minorHAnsi" w:cstheme="minorHAnsi"/>
          <w:bCs/>
          <w:sz w:val="24"/>
          <w:szCs w:val="24"/>
        </w:rPr>
        <w:t>– As empresas participantes deverão</w:t>
      </w:r>
      <w:r w:rsidR="00167F91" w:rsidRPr="001D493D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r w:rsidR="009A69E3" w:rsidRPr="001D493D">
        <w:rPr>
          <w:rFonts w:asciiTheme="minorHAnsi" w:eastAsia="Calibri" w:hAnsiTheme="minorHAnsi" w:cstheme="minorHAnsi"/>
          <w:bCs/>
          <w:sz w:val="24"/>
          <w:szCs w:val="24"/>
        </w:rPr>
        <w:t xml:space="preserve">encaminhar as propostas </w:t>
      </w:r>
      <w:r w:rsidR="00167F91" w:rsidRPr="001D493D">
        <w:rPr>
          <w:rFonts w:asciiTheme="minorHAnsi" w:eastAsia="Calibri" w:hAnsiTheme="minorHAnsi" w:cstheme="minorHAnsi"/>
          <w:bCs/>
          <w:sz w:val="24"/>
          <w:szCs w:val="24"/>
        </w:rPr>
        <w:t xml:space="preserve">em meio eletrônico para </w:t>
      </w:r>
      <w:r w:rsidRPr="001D493D">
        <w:rPr>
          <w:rFonts w:asciiTheme="minorHAnsi" w:eastAsia="Calibri" w:hAnsiTheme="minorHAnsi" w:cstheme="minorHAnsi"/>
          <w:bCs/>
          <w:sz w:val="24"/>
          <w:szCs w:val="24"/>
        </w:rPr>
        <w:t xml:space="preserve">o e-mail: </w:t>
      </w:r>
      <w:hyperlink r:id="rId8" w:history="1">
        <w:r w:rsidR="00F914BD" w:rsidRPr="001D493D">
          <w:rPr>
            <w:rFonts w:asciiTheme="minorHAnsi" w:eastAsia="Calibri" w:hAnsiTheme="minorHAnsi" w:cstheme="minorHAnsi"/>
            <w:b/>
            <w:i/>
            <w:iCs/>
            <w:sz w:val="24"/>
            <w:szCs w:val="24"/>
            <w:u w:val="single"/>
          </w:rPr>
          <w:t>projetosfepesba@gmail.com</w:t>
        </w:r>
      </w:hyperlink>
      <w:r w:rsidRPr="001D493D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</w:p>
    <w:p w14:paraId="28C2993A" w14:textId="77777777" w:rsidR="00BB77D3" w:rsidRPr="001D493D" w:rsidRDefault="00BB77D3" w:rsidP="001D493D">
      <w:pPr>
        <w:spacing w:after="0" w:line="276" w:lineRule="auto"/>
        <w:ind w:left="0" w:right="28" w:firstLine="0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4262FAAE" w14:textId="62F71B69" w:rsidR="00850199" w:rsidRPr="001D493D" w:rsidRDefault="00F914BD" w:rsidP="001D493D">
      <w:pPr>
        <w:spacing w:after="0" w:line="276" w:lineRule="auto"/>
        <w:ind w:left="0" w:right="28" w:firstLine="0"/>
        <w:rPr>
          <w:rFonts w:asciiTheme="minorHAnsi" w:eastAsia="Calibri" w:hAnsiTheme="minorHAnsi" w:cstheme="minorHAnsi"/>
          <w:bCs/>
          <w:sz w:val="24"/>
          <w:szCs w:val="24"/>
        </w:rPr>
      </w:pPr>
      <w:r w:rsidRPr="001D493D">
        <w:rPr>
          <w:rFonts w:asciiTheme="minorHAnsi" w:eastAsia="Calibri" w:hAnsiTheme="minorHAnsi" w:cstheme="minorHAnsi"/>
          <w:bCs/>
          <w:sz w:val="24"/>
          <w:szCs w:val="24"/>
        </w:rPr>
        <w:t>As propostas deverão estar assinadas e conter o CNPJ da empresa fornecedora do serviço</w:t>
      </w:r>
      <w:r w:rsidR="00E93CB2" w:rsidRPr="001D493D">
        <w:rPr>
          <w:rFonts w:asciiTheme="minorHAnsi" w:eastAsia="Calibri" w:hAnsiTheme="minorHAnsi" w:cstheme="minorHAnsi"/>
          <w:bCs/>
          <w:sz w:val="24"/>
          <w:szCs w:val="24"/>
        </w:rPr>
        <w:t>. As</w:t>
      </w:r>
      <w:r w:rsidR="00147308" w:rsidRPr="001D493D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r w:rsidR="00E93CB2" w:rsidRPr="001D493D">
        <w:rPr>
          <w:rFonts w:asciiTheme="minorHAnsi" w:eastAsia="Calibri" w:hAnsiTheme="minorHAnsi" w:cstheme="minorHAnsi"/>
          <w:bCs/>
          <w:sz w:val="24"/>
          <w:szCs w:val="24"/>
        </w:rPr>
        <w:t xml:space="preserve">propostas encaminhadas </w:t>
      </w:r>
      <w:r w:rsidR="00147308" w:rsidRPr="001D493D">
        <w:rPr>
          <w:rFonts w:asciiTheme="minorHAnsi" w:eastAsia="Calibri" w:hAnsiTheme="minorHAnsi" w:cstheme="minorHAnsi"/>
          <w:bCs/>
          <w:sz w:val="24"/>
          <w:szCs w:val="24"/>
        </w:rPr>
        <w:t xml:space="preserve">em desconformidade a </w:t>
      </w:r>
      <w:r w:rsidR="00E93CB2" w:rsidRPr="001D493D">
        <w:rPr>
          <w:rFonts w:asciiTheme="minorHAnsi" w:eastAsia="Calibri" w:hAnsiTheme="minorHAnsi" w:cstheme="minorHAnsi"/>
          <w:bCs/>
          <w:sz w:val="24"/>
          <w:szCs w:val="24"/>
        </w:rPr>
        <w:t xml:space="preserve">desse padrão serão desconsideradas. </w:t>
      </w:r>
      <w:r w:rsidR="00C80289" w:rsidRPr="001D493D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</w:p>
    <w:p w14:paraId="3B558657" w14:textId="77777777" w:rsidR="009A69E3" w:rsidRPr="001D493D" w:rsidRDefault="009A69E3" w:rsidP="001D493D">
      <w:pPr>
        <w:spacing w:after="0" w:line="276" w:lineRule="auto"/>
        <w:ind w:left="0" w:right="28" w:hanging="411"/>
        <w:rPr>
          <w:rFonts w:asciiTheme="minorHAnsi" w:hAnsiTheme="minorHAnsi" w:cstheme="minorHAnsi"/>
          <w:bCs/>
          <w:strike/>
          <w:sz w:val="24"/>
          <w:szCs w:val="24"/>
        </w:rPr>
      </w:pPr>
    </w:p>
    <w:p w14:paraId="6A37CF9B" w14:textId="77777777" w:rsidR="00850199" w:rsidRPr="001D493D" w:rsidRDefault="00745B9E" w:rsidP="001D493D">
      <w:pPr>
        <w:pStyle w:val="Ttulo1"/>
        <w:spacing w:after="0" w:line="276" w:lineRule="auto"/>
        <w:ind w:left="0" w:right="28"/>
        <w:jc w:val="both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eastAsia="Calibri" w:hAnsiTheme="minorHAnsi" w:cstheme="minorHAnsi"/>
          <w:sz w:val="24"/>
          <w:szCs w:val="24"/>
        </w:rPr>
        <w:t>3</w:t>
      </w:r>
      <w:r w:rsidRPr="001D493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1D493D">
        <w:rPr>
          <w:rFonts w:asciiTheme="minorHAnsi" w:hAnsiTheme="minorHAnsi" w:cstheme="minorHAnsi"/>
          <w:sz w:val="24"/>
          <w:szCs w:val="24"/>
        </w:rPr>
        <w:t xml:space="preserve">– DOS PEDIDOS DE ESCLARECIMENTOS </w:t>
      </w:r>
    </w:p>
    <w:p w14:paraId="7A246ACF" w14:textId="633A3CDD" w:rsidR="00850199" w:rsidRPr="001D493D" w:rsidRDefault="00745B9E" w:rsidP="001D493D">
      <w:pPr>
        <w:spacing w:after="0" w:line="276" w:lineRule="auto"/>
        <w:ind w:left="0" w:right="28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b/>
          <w:sz w:val="24"/>
          <w:szCs w:val="24"/>
        </w:rPr>
        <w:t>3.1</w:t>
      </w:r>
      <w:r w:rsidRPr="001D493D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1D493D">
        <w:rPr>
          <w:rFonts w:asciiTheme="minorHAnsi" w:hAnsiTheme="minorHAnsi" w:cstheme="minorHAnsi"/>
          <w:sz w:val="24"/>
          <w:szCs w:val="24"/>
        </w:rPr>
        <w:t>– Os pedidos de esclarecimentos sobre a presente Cotação Prévia de Preços deverão ser encaminhados exclusivamente p</w:t>
      </w:r>
      <w:r w:rsidR="008448B1" w:rsidRPr="001D493D">
        <w:rPr>
          <w:rFonts w:asciiTheme="minorHAnsi" w:hAnsiTheme="minorHAnsi" w:cstheme="minorHAnsi"/>
          <w:sz w:val="24"/>
          <w:szCs w:val="24"/>
        </w:rPr>
        <w:t>ara</w:t>
      </w:r>
      <w:r w:rsidRPr="001D493D">
        <w:rPr>
          <w:rFonts w:asciiTheme="minorHAnsi" w:hAnsiTheme="minorHAnsi" w:cstheme="minorHAnsi"/>
          <w:sz w:val="24"/>
          <w:szCs w:val="24"/>
        </w:rPr>
        <w:t xml:space="preserve"> e-mail: </w:t>
      </w:r>
      <w:r w:rsidR="00167F91" w:rsidRPr="001D493D">
        <w:rPr>
          <w:rFonts w:asciiTheme="minorHAnsi" w:eastAsia="Calibri" w:hAnsiTheme="minorHAnsi" w:cstheme="minorHAnsi"/>
          <w:b/>
          <w:i/>
          <w:iCs/>
          <w:sz w:val="24"/>
          <w:szCs w:val="24"/>
          <w:u w:val="single"/>
        </w:rPr>
        <w:t>projetosfepesba</w:t>
      </w:r>
      <w:r w:rsidRPr="001D493D">
        <w:rPr>
          <w:rFonts w:asciiTheme="minorHAnsi" w:eastAsia="Calibri" w:hAnsiTheme="minorHAnsi" w:cstheme="minorHAnsi"/>
          <w:b/>
          <w:i/>
          <w:iCs/>
          <w:sz w:val="24"/>
          <w:szCs w:val="24"/>
          <w:u w:val="single"/>
        </w:rPr>
        <w:t>@gmail.com</w:t>
      </w:r>
      <w:r w:rsidRPr="001D493D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Pr="001D493D">
        <w:rPr>
          <w:rFonts w:asciiTheme="minorHAnsi" w:hAnsiTheme="minorHAnsi" w:cstheme="minorHAnsi"/>
          <w:sz w:val="24"/>
          <w:szCs w:val="24"/>
        </w:rPr>
        <w:t xml:space="preserve">e identificados com </w:t>
      </w:r>
      <w:r w:rsidRPr="001D493D">
        <w:rPr>
          <w:rFonts w:asciiTheme="minorHAnsi" w:hAnsiTheme="minorHAnsi" w:cstheme="minorHAnsi"/>
          <w:sz w:val="24"/>
          <w:szCs w:val="24"/>
        </w:rPr>
        <w:lastRenderedPageBreak/>
        <w:t xml:space="preserve">CNPJ, Razão Social, nome do Representante Legal, endereço, e-mail e telefone, até </w:t>
      </w:r>
      <w:r w:rsidR="00167F91" w:rsidRPr="001D493D">
        <w:rPr>
          <w:rFonts w:asciiTheme="minorHAnsi" w:hAnsiTheme="minorHAnsi" w:cstheme="minorHAnsi"/>
          <w:sz w:val="24"/>
          <w:szCs w:val="24"/>
        </w:rPr>
        <w:t>5</w:t>
      </w:r>
      <w:r w:rsidRPr="001D493D">
        <w:rPr>
          <w:rFonts w:asciiTheme="minorHAnsi" w:hAnsiTheme="minorHAnsi" w:cstheme="minorHAnsi"/>
          <w:sz w:val="24"/>
          <w:szCs w:val="24"/>
        </w:rPr>
        <w:t xml:space="preserve"> (</w:t>
      </w:r>
      <w:r w:rsidR="00167F91" w:rsidRPr="001D493D">
        <w:rPr>
          <w:rFonts w:asciiTheme="minorHAnsi" w:hAnsiTheme="minorHAnsi" w:cstheme="minorHAnsi"/>
          <w:sz w:val="24"/>
          <w:szCs w:val="24"/>
        </w:rPr>
        <w:t>cinco</w:t>
      </w:r>
      <w:r w:rsidRPr="001D493D">
        <w:rPr>
          <w:rFonts w:asciiTheme="minorHAnsi" w:hAnsiTheme="minorHAnsi" w:cstheme="minorHAnsi"/>
          <w:sz w:val="24"/>
          <w:szCs w:val="24"/>
        </w:rPr>
        <w:t xml:space="preserve">) dias úteis </w:t>
      </w:r>
      <w:r w:rsidR="00167F91" w:rsidRPr="001D493D">
        <w:rPr>
          <w:rFonts w:asciiTheme="minorHAnsi" w:hAnsiTheme="minorHAnsi" w:cstheme="minorHAnsi"/>
          <w:sz w:val="24"/>
          <w:szCs w:val="24"/>
        </w:rPr>
        <w:t>antes da data limite para envio da proposta comercial</w:t>
      </w:r>
      <w:r w:rsidRPr="001D493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22290EA" w14:textId="1458EBE1" w:rsidR="00850199" w:rsidRPr="001D493D" w:rsidRDefault="00745B9E" w:rsidP="001D493D">
      <w:pPr>
        <w:spacing w:after="0" w:line="276" w:lineRule="auto"/>
        <w:ind w:left="0" w:right="28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b/>
          <w:sz w:val="24"/>
          <w:szCs w:val="24"/>
        </w:rPr>
        <w:t>3.2</w:t>
      </w:r>
      <w:r w:rsidRPr="001D493D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1D493D">
        <w:rPr>
          <w:rFonts w:asciiTheme="minorHAnsi" w:hAnsiTheme="minorHAnsi" w:cstheme="minorHAnsi"/>
          <w:sz w:val="24"/>
          <w:szCs w:val="24"/>
        </w:rPr>
        <w:t xml:space="preserve">– As respostas aos pedidos de esclarecimentos serão comunicadas aos interessados por meio de correio eletrônico em </w:t>
      </w:r>
      <w:r w:rsidRPr="00DB6B71">
        <w:rPr>
          <w:rFonts w:asciiTheme="minorHAnsi" w:hAnsiTheme="minorHAnsi" w:cstheme="minorHAnsi"/>
          <w:sz w:val="24"/>
          <w:szCs w:val="24"/>
        </w:rPr>
        <w:t xml:space="preserve">até </w:t>
      </w:r>
      <w:r w:rsidR="008D1BB9" w:rsidRPr="00DB6B71">
        <w:rPr>
          <w:rFonts w:asciiTheme="minorHAnsi" w:hAnsiTheme="minorHAnsi" w:cstheme="minorHAnsi"/>
          <w:sz w:val="24"/>
          <w:szCs w:val="24"/>
        </w:rPr>
        <w:t>3</w:t>
      </w:r>
      <w:r w:rsidRPr="00DB6B71">
        <w:rPr>
          <w:rFonts w:asciiTheme="minorHAnsi" w:hAnsiTheme="minorHAnsi" w:cstheme="minorHAnsi"/>
          <w:sz w:val="24"/>
          <w:szCs w:val="24"/>
        </w:rPr>
        <w:t xml:space="preserve"> (</w:t>
      </w:r>
      <w:r w:rsidR="008D1BB9" w:rsidRPr="00DB6B71">
        <w:rPr>
          <w:rFonts w:asciiTheme="minorHAnsi" w:hAnsiTheme="minorHAnsi" w:cstheme="minorHAnsi"/>
          <w:sz w:val="24"/>
          <w:szCs w:val="24"/>
        </w:rPr>
        <w:t>três</w:t>
      </w:r>
      <w:r w:rsidRPr="00DB6B71">
        <w:rPr>
          <w:rFonts w:asciiTheme="minorHAnsi" w:hAnsiTheme="minorHAnsi" w:cstheme="minorHAnsi"/>
          <w:sz w:val="24"/>
          <w:szCs w:val="24"/>
        </w:rPr>
        <w:t xml:space="preserve">) dias úteis </w:t>
      </w:r>
      <w:r w:rsidR="00167F91" w:rsidRPr="00DB6B71">
        <w:rPr>
          <w:rFonts w:asciiTheme="minorHAnsi" w:hAnsiTheme="minorHAnsi" w:cstheme="minorHAnsi"/>
          <w:sz w:val="24"/>
          <w:szCs w:val="24"/>
        </w:rPr>
        <w:t>antes da data limite para envio da proposta comercial</w:t>
      </w:r>
      <w:r w:rsidRPr="00DB6B71">
        <w:rPr>
          <w:rFonts w:asciiTheme="minorHAnsi" w:hAnsiTheme="minorHAnsi" w:cstheme="minorHAnsi"/>
          <w:sz w:val="24"/>
          <w:szCs w:val="24"/>
        </w:rPr>
        <w:t>.</w:t>
      </w:r>
      <w:r w:rsidRPr="001D493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1E5BD0" w14:textId="6BB8F343" w:rsidR="00850199" w:rsidRDefault="00745B9E" w:rsidP="001D493D">
      <w:pPr>
        <w:spacing w:after="0" w:line="276" w:lineRule="auto"/>
        <w:ind w:left="0" w:right="28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b/>
          <w:sz w:val="24"/>
          <w:szCs w:val="24"/>
        </w:rPr>
        <w:t>3.3</w:t>
      </w:r>
      <w:r w:rsidRPr="001D493D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1D493D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Pr="001D493D">
        <w:rPr>
          <w:rFonts w:asciiTheme="minorHAnsi" w:hAnsiTheme="minorHAnsi" w:cstheme="minorHAnsi"/>
          <w:sz w:val="24"/>
          <w:szCs w:val="24"/>
        </w:rPr>
        <w:t xml:space="preserve">Qualquer modificação </w:t>
      </w:r>
      <w:r w:rsidR="0067164C" w:rsidRPr="001D493D">
        <w:rPr>
          <w:rFonts w:asciiTheme="minorHAnsi" w:hAnsiTheme="minorHAnsi" w:cstheme="minorHAnsi"/>
          <w:sz w:val="24"/>
          <w:szCs w:val="24"/>
        </w:rPr>
        <w:t xml:space="preserve">no Termo de Referência para Cotação de Preço </w:t>
      </w:r>
      <w:r w:rsidRPr="001D493D">
        <w:rPr>
          <w:rFonts w:asciiTheme="minorHAnsi" w:hAnsiTheme="minorHAnsi" w:cstheme="minorHAnsi"/>
          <w:sz w:val="24"/>
          <w:szCs w:val="24"/>
        </w:rPr>
        <w:t xml:space="preserve">será </w:t>
      </w:r>
      <w:r w:rsidR="00167F91" w:rsidRPr="001D493D">
        <w:rPr>
          <w:rFonts w:asciiTheme="minorHAnsi" w:hAnsiTheme="minorHAnsi" w:cstheme="minorHAnsi"/>
          <w:sz w:val="24"/>
          <w:szCs w:val="24"/>
        </w:rPr>
        <w:t xml:space="preserve">encaminhada </w:t>
      </w:r>
      <w:r w:rsidR="00E93CB2" w:rsidRPr="001D493D">
        <w:rPr>
          <w:rFonts w:asciiTheme="minorHAnsi" w:hAnsiTheme="minorHAnsi" w:cstheme="minorHAnsi"/>
          <w:sz w:val="24"/>
          <w:szCs w:val="24"/>
        </w:rPr>
        <w:t xml:space="preserve">por e-mail aos participantes </w:t>
      </w:r>
      <w:r w:rsidR="00147308" w:rsidRPr="001D493D">
        <w:rPr>
          <w:rFonts w:asciiTheme="minorHAnsi" w:hAnsiTheme="minorHAnsi" w:cstheme="minorHAnsi"/>
          <w:sz w:val="24"/>
          <w:szCs w:val="24"/>
        </w:rPr>
        <w:t>interessados neste</w:t>
      </w:r>
      <w:r w:rsidR="00E93CB2" w:rsidRPr="001D493D">
        <w:rPr>
          <w:rFonts w:asciiTheme="minorHAnsi" w:hAnsiTheme="minorHAnsi" w:cstheme="minorHAnsi"/>
          <w:sz w:val="24"/>
          <w:szCs w:val="24"/>
        </w:rPr>
        <w:t xml:space="preserve"> edital de Cotação Prévia de Preços, </w:t>
      </w:r>
      <w:r w:rsidRPr="001D493D">
        <w:rPr>
          <w:rFonts w:asciiTheme="minorHAnsi" w:hAnsiTheme="minorHAnsi" w:cstheme="minorHAnsi"/>
          <w:sz w:val="24"/>
          <w:szCs w:val="24"/>
        </w:rPr>
        <w:t xml:space="preserve">reabrindo-se o prazo   inicialmente   estabelecido, exceto quando, inquestionavelmente, a alteração não afetar a formulação das propostas. </w:t>
      </w:r>
    </w:p>
    <w:p w14:paraId="3159548A" w14:textId="77777777" w:rsidR="000F31B8" w:rsidRPr="001D493D" w:rsidRDefault="000F31B8" w:rsidP="001D493D">
      <w:pPr>
        <w:spacing w:after="0" w:line="276" w:lineRule="auto"/>
        <w:ind w:left="0" w:right="28"/>
        <w:rPr>
          <w:rFonts w:asciiTheme="minorHAnsi" w:hAnsiTheme="minorHAnsi" w:cstheme="minorHAnsi"/>
          <w:sz w:val="24"/>
          <w:szCs w:val="24"/>
        </w:rPr>
      </w:pPr>
    </w:p>
    <w:p w14:paraId="1EB52F9A" w14:textId="77777777" w:rsidR="00850199" w:rsidRPr="001D493D" w:rsidRDefault="00745B9E" w:rsidP="001D493D">
      <w:pPr>
        <w:pStyle w:val="Ttulo1"/>
        <w:spacing w:after="0" w:line="276" w:lineRule="auto"/>
        <w:ind w:left="0" w:right="28"/>
        <w:jc w:val="both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eastAsia="Calibri" w:hAnsiTheme="minorHAnsi" w:cstheme="minorHAnsi"/>
          <w:sz w:val="24"/>
          <w:szCs w:val="24"/>
        </w:rPr>
        <w:t>4</w:t>
      </w:r>
      <w:r w:rsidRPr="001D493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1D493D">
        <w:rPr>
          <w:rFonts w:asciiTheme="minorHAnsi" w:hAnsiTheme="minorHAnsi" w:cstheme="minorHAnsi"/>
          <w:sz w:val="24"/>
          <w:szCs w:val="24"/>
        </w:rPr>
        <w:t xml:space="preserve">– DAS CONDIÇÕES DE PARTICIPAÇÃO </w:t>
      </w:r>
    </w:p>
    <w:p w14:paraId="27EFF625" w14:textId="77777777" w:rsidR="00850199" w:rsidRPr="001D493D" w:rsidRDefault="00745B9E" w:rsidP="001D493D">
      <w:pPr>
        <w:spacing w:after="0" w:line="276" w:lineRule="auto"/>
        <w:ind w:left="0" w:right="28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b/>
          <w:sz w:val="24"/>
          <w:szCs w:val="24"/>
        </w:rPr>
        <w:t>4.1</w:t>
      </w:r>
      <w:r w:rsidRPr="001D493D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1D493D">
        <w:rPr>
          <w:rFonts w:asciiTheme="minorHAnsi" w:hAnsiTheme="minorHAnsi" w:cstheme="minorHAnsi"/>
          <w:sz w:val="24"/>
          <w:szCs w:val="24"/>
        </w:rPr>
        <w:t xml:space="preserve">– Poderá participar da presente Cotação Prévia de Preços, pessoa jurídica, devidamente habilitada ao fornecimento do objeto em questão, formalmente convidada ou legitimamente interessada. </w:t>
      </w:r>
    </w:p>
    <w:p w14:paraId="3BC2C30E" w14:textId="1076EFDD" w:rsidR="00850199" w:rsidRPr="001D493D" w:rsidRDefault="00745B9E" w:rsidP="001D493D">
      <w:pPr>
        <w:spacing w:after="0" w:line="276" w:lineRule="auto"/>
        <w:ind w:left="0" w:right="28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b/>
          <w:sz w:val="24"/>
          <w:szCs w:val="24"/>
        </w:rPr>
        <w:t>4.2</w:t>
      </w:r>
      <w:r w:rsidRPr="001D493D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1D493D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Pr="001D493D">
        <w:rPr>
          <w:rFonts w:asciiTheme="minorHAnsi" w:hAnsiTheme="minorHAnsi" w:cstheme="minorHAnsi"/>
          <w:sz w:val="24"/>
          <w:szCs w:val="24"/>
        </w:rPr>
        <w:t>As empresas que encaminharem propostas para participar deste processo</w:t>
      </w:r>
      <w:r w:rsidR="00167F91" w:rsidRPr="001D493D">
        <w:rPr>
          <w:rFonts w:asciiTheme="minorHAnsi" w:hAnsiTheme="minorHAnsi" w:cstheme="minorHAnsi"/>
          <w:b/>
          <w:sz w:val="24"/>
          <w:szCs w:val="24"/>
        </w:rPr>
        <w:t xml:space="preserve">, aceitam as condições previstas nessa Cotação de Preço </w:t>
      </w:r>
      <w:r w:rsidR="00167F91" w:rsidRPr="001D493D">
        <w:rPr>
          <w:rFonts w:asciiTheme="minorHAnsi" w:hAnsiTheme="minorHAnsi" w:cstheme="minorHAnsi"/>
          <w:bCs/>
          <w:sz w:val="24"/>
          <w:szCs w:val="24"/>
        </w:rPr>
        <w:t xml:space="preserve">e devem ter ciência </w:t>
      </w:r>
      <w:r w:rsidRPr="001D493D">
        <w:rPr>
          <w:rFonts w:asciiTheme="minorHAnsi" w:hAnsiTheme="minorHAnsi" w:cstheme="minorHAnsi"/>
          <w:bCs/>
          <w:sz w:val="24"/>
          <w:szCs w:val="24"/>
        </w:rPr>
        <w:t>da legislação</w:t>
      </w:r>
      <w:r w:rsidR="00167F91" w:rsidRPr="001D493D">
        <w:rPr>
          <w:rFonts w:asciiTheme="minorHAnsi" w:hAnsiTheme="minorHAnsi" w:cstheme="minorHAnsi"/>
          <w:bCs/>
          <w:sz w:val="24"/>
          <w:szCs w:val="24"/>
        </w:rPr>
        <w:t xml:space="preserve"> vigente, a exemplo da Portaria Conjunta 33/2023,</w:t>
      </w:r>
      <w:r w:rsidR="00E93CB2" w:rsidRPr="001D493D">
        <w:rPr>
          <w:rFonts w:asciiTheme="minorHAnsi" w:hAnsiTheme="minorHAnsi" w:cstheme="minorHAnsi"/>
          <w:bCs/>
          <w:sz w:val="24"/>
          <w:szCs w:val="24"/>
        </w:rPr>
        <w:t xml:space="preserve"> da</w:t>
      </w:r>
      <w:r w:rsidR="00167F91" w:rsidRPr="001D493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93CB2" w:rsidRPr="001D493D">
        <w:rPr>
          <w:rFonts w:asciiTheme="minorHAnsi" w:hAnsiTheme="minorHAnsi" w:cstheme="minorHAnsi"/>
          <w:bCs/>
          <w:sz w:val="24"/>
          <w:szCs w:val="24"/>
        </w:rPr>
        <w:t>Lei nº 13.019, de 31 de julho de 2014, do Decreto nº 8.726, de 27 de abril de 2016</w:t>
      </w:r>
      <w:r w:rsidRPr="001D493D">
        <w:rPr>
          <w:rFonts w:asciiTheme="minorHAnsi" w:hAnsiTheme="minorHAnsi" w:cstheme="minorHAnsi"/>
          <w:bCs/>
          <w:sz w:val="24"/>
          <w:szCs w:val="24"/>
        </w:rPr>
        <w:t xml:space="preserve"> e aceitam as condições</w:t>
      </w:r>
      <w:r w:rsidR="00E93CB2" w:rsidRPr="001D493D">
        <w:rPr>
          <w:rFonts w:asciiTheme="minorHAnsi" w:hAnsiTheme="minorHAnsi" w:cstheme="minorHAnsi"/>
          <w:bCs/>
          <w:sz w:val="24"/>
          <w:szCs w:val="24"/>
        </w:rPr>
        <w:t xml:space="preserve"> previstas</w:t>
      </w:r>
      <w:r w:rsidRPr="001D493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448B1" w:rsidRPr="001D493D">
        <w:rPr>
          <w:rFonts w:asciiTheme="minorHAnsi" w:hAnsiTheme="minorHAnsi" w:cstheme="minorHAnsi"/>
          <w:bCs/>
          <w:sz w:val="24"/>
          <w:szCs w:val="24"/>
        </w:rPr>
        <w:t>neste documento</w:t>
      </w:r>
      <w:r w:rsidRPr="001D493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7362127" w14:textId="77777777" w:rsidR="008448B1" w:rsidRPr="001D493D" w:rsidRDefault="008448B1" w:rsidP="001D493D">
      <w:pPr>
        <w:pStyle w:val="Ttulo1"/>
        <w:spacing w:after="0" w:line="276" w:lineRule="auto"/>
        <w:ind w:left="0" w:right="28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39C1D337" w14:textId="3DDCB5C5" w:rsidR="00850199" w:rsidRPr="001D493D" w:rsidRDefault="00745B9E" w:rsidP="001D493D">
      <w:pPr>
        <w:pStyle w:val="Ttulo1"/>
        <w:spacing w:after="0" w:line="276" w:lineRule="auto"/>
        <w:ind w:left="0" w:right="28"/>
        <w:jc w:val="both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eastAsia="Calibri" w:hAnsiTheme="minorHAnsi" w:cstheme="minorHAnsi"/>
          <w:sz w:val="24"/>
          <w:szCs w:val="24"/>
        </w:rPr>
        <w:t>5</w:t>
      </w:r>
      <w:r w:rsidRPr="001D493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1D493D">
        <w:rPr>
          <w:rFonts w:asciiTheme="minorHAnsi" w:hAnsiTheme="minorHAnsi" w:cstheme="minorHAnsi"/>
          <w:sz w:val="24"/>
          <w:szCs w:val="24"/>
        </w:rPr>
        <w:t xml:space="preserve">– DAS RESTRIÇÕES DE PARTICIPAÇÃO </w:t>
      </w:r>
    </w:p>
    <w:p w14:paraId="5BD0CABB" w14:textId="35F35A87" w:rsidR="00850199" w:rsidRPr="001D493D" w:rsidRDefault="00745B9E" w:rsidP="001D493D">
      <w:pPr>
        <w:spacing w:after="0" w:line="276" w:lineRule="auto"/>
        <w:ind w:left="0" w:right="28"/>
        <w:rPr>
          <w:rFonts w:asciiTheme="minorHAnsi" w:hAnsiTheme="minorHAnsi" w:cstheme="minorHAnsi"/>
          <w:color w:val="E40000"/>
          <w:sz w:val="24"/>
          <w:szCs w:val="24"/>
        </w:rPr>
      </w:pPr>
      <w:r w:rsidRPr="001D493D">
        <w:rPr>
          <w:rFonts w:asciiTheme="minorHAnsi" w:hAnsiTheme="minorHAnsi" w:cstheme="minorHAnsi"/>
          <w:b/>
          <w:sz w:val="24"/>
          <w:szCs w:val="24"/>
        </w:rPr>
        <w:t>5.1</w:t>
      </w:r>
      <w:r w:rsidRPr="001D493D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1D493D">
        <w:rPr>
          <w:rFonts w:asciiTheme="minorHAnsi" w:hAnsiTheme="minorHAnsi" w:cstheme="minorHAnsi"/>
          <w:sz w:val="24"/>
          <w:szCs w:val="24"/>
        </w:rPr>
        <w:t>– Não será admitida a participação de pessoa física, empresa sob a forma de consórcios ou grupo, empresas declaradas inidôneas por ato do Poder Público, e/ou, em processo de concordata, falência, recuperação judicial ou extrajudicial</w:t>
      </w:r>
      <w:r w:rsidR="001B7EEF" w:rsidRPr="001D493D">
        <w:rPr>
          <w:rFonts w:asciiTheme="minorHAnsi" w:hAnsiTheme="minorHAnsi" w:cstheme="minorHAnsi"/>
          <w:sz w:val="24"/>
          <w:szCs w:val="24"/>
        </w:rPr>
        <w:t>.</w:t>
      </w:r>
    </w:p>
    <w:p w14:paraId="4998E970" w14:textId="77777777" w:rsidR="008448B1" w:rsidRPr="001D493D" w:rsidRDefault="008448B1" w:rsidP="001D493D">
      <w:pPr>
        <w:pStyle w:val="Ttulo1"/>
        <w:spacing w:after="0" w:line="276" w:lineRule="auto"/>
        <w:ind w:left="0" w:right="28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73FE5B65" w14:textId="52A2C629" w:rsidR="00850199" w:rsidRPr="001D493D" w:rsidRDefault="00745B9E" w:rsidP="001D493D">
      <w:pPr>
        <w:pStyle w:val="Ttulo1"/>
        <w:spacing w:after="0" w:line="276" w:lineRule="auto"/>
        <w:ind w:left="0" w:right="28"/>
        <w:jc w:val="both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eastAsia="Calibri" w:hAnsiTheme="minorHAnsi" w:cstheme="minorHAnsi"/>
          <w:sz w:val="24"/>
          <w:szCs w:val="24"/>
        </w:rPr>
        <w:t>6</w:t>
      </w:r>
      <w:r w:rsidRPr="001D493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1D493D">
        <w:rPr>
          <w:rFonts w:asciiTheme="minorHAnsi" w:hAnsiTheme="minorHAnsi" w:cstheme="minorHAnsi"/>
          <w:sz w:val="24"/>
          <w:szCs w:val="24"/>
        </w:rPr>
        <w:t xml:space="preserve">– DA FORMA E CONDIÇÕES DE APRESENTAÇÃO DAS PROPOSTAS </w:t>
      </w:r>
    </w:p>
    <w:p w14:paraId="00052E60" w14:textId="4B432650" w:rsidR="00850199" w:rsidRPr="001D493D" w:rsidRDefault="00745B9E" w:rsidP="001D493D">
      <w:pPr>
        <w:spacing w:after="0" w:line="276" w:lineRule="auto"/>
        <w:ind w:left="0" w:right="28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b/>
          <w:sz w:val="24"/>
          <w:szCs w:val="24"/>
        </w:rPr>
        <w:t>6.1</w:t>
      </w:r>
      <w:r w:rsidRPr="001D493D">
        <w:rPr>
          <w:rFonts w:asciiTheme="minorHAnsi" w:hAnsiTheme="minorHAnsi" w:cstheme="minorHAnsi"/>
          <w:sz w:val="24"/>
          <w:szCs w:val="24"/>
        </w:rPr>
        <w:t xml:space="preserve"> – As propostas deverão ser</w:t>
      </w:r>
      <w:r w:rsidR="00F54464" w:rsidRPr="001D493D">
        <w:rPr>
          <w:rFonts w:asciiTheme="minorHAnsi" w:hAnsiTheme="minorHAnsi" w:cstheme="minorHAnsi"/>
          <w:sz w:val="24"/>
          <w:szCs w:val="24"/>
        </w:rPr>
        <w:t xml:space="preserve"> encaminhadas em meio digital, formato PDF, </w:t>
      </w:r>
      <w:r w:rsidRPr="001D493D">
        <w:rPr>
          <w:rFonts w:asciiTheme="minorHAnsi" w:hAnsiTheme="minorHAnsi" w:cstheme="minorHAnsi"/>
          <w:sz w:val="24"/>
          <w:szCs w:val="24"/>
        </w:rPr>
        <w:t xml:space="preserve">com as folhas numeradas sequencialmente, sendo a última folha assinada, sem rasuras, emendas, ressalvas ou entrelinhas, especificando o objeto de forma clara e inequívoca, contendo ainda: </w:t>
      </w:r>
    </w:p>
    <w:p w14:paraId="61D0D5F1" w14:textId="61711F02" w:rsidR="00850199" w:rsidRPr="001D493D" w:rsidRDefault="00745B9E" w:rsidP="001D493D">
      <w:pPr>
        <w:numPr>
          <w:ilvl w:val="0"/>
          <w:numId w:val="1"/>
        </w:numPr>
        <w:spacing w:after="0" w:line="276" w:lineRule="auto"/>
        <w:ind w:left="567" w:right="28" w:hanging="426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sz w:val="24"/>
          <w:szCs w:val="24"/>
        </w:rPr>
        <w:t>Razão social, número do CNPJ/MF, endereço completo, telefone, e endereço eletrônico (e</w:t>
      </w:r>
      <w:r w:rsidR="00C77FF3" w:rsidRPr="001D493D">
        <w:rPr>
          <w:rFonts w:asciiTheme="minorHAnsi" w:hAnsiTheme="minorHAnsi" w:cstheme="minorHAnsi"/>
          <w:sz w:val="24"/>
          <w:szCs w:val="24"/>
        </w:rPr>
        <w:t>-</w:t>
      </w:r>
      <w:r w:rsidRPr="001D493D">
        <w:rPr>
          <w:rFonts w:asciiTheme="minorHAnsi" w:hAnsiTheme="minorHAnsi" w:cstheme="minorHAnsi"/>
          <w:sz w:val="24"/>
          <w:szCs w:val="24"/>
        </w:rPr>
        <w:t xml:space="preserve">mail) </w:t>
      </w:r>
      <w:r w:rsidR="00C77FF3" w:rsidRPr="001D493D">
        <w:rPr>
          <w:rFonts w:asciiTheme="minorHAnsi" w:hAnsiTheme="minorHAnsi" w:cstheme="minorHAnsi"/>
          <w:sz w:val="24"/>
          <w:szCs w:val="24"/>
        </w:rPr>
        <w:t>de contato;</w:t>
      </w:r>
    </w:p>
    <w:p w14:paraId="23AC59D1" w14:textId="205DA76D" w:rsidR="00850199" w:rsidRPr="001D493D" w:rsidRDefault="00745B9E" w:rsidP="001D493D">
      <w:pPr>
        <w:numPr>
          <w:ilvl w:val="0"/>
          <w:numId w:val="1"/>
        </w:numPr>
        <w:spacing w:after="0" w:line="276" w:lineRule="auto"/>
        <w:ind w:left="567" w:right="28" w:hanging="426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sz w:val="24"/>
          <w:szCs w:val="24"/>
        </w:rPr>
        <w:t xml:space="preserve">Nome e CPF do responsável pela </w:t>
      </w:r>
      <w:r w:rsidR="008448B1" w:rsidRPr="001D493D">
        <w:rPr>
          <w:rFonts w:asciiTheme="minorHAnsi" w:hAnsiTheme="minorHAnsi" w:cstheme="minorHAnsi"/>
          <w:sz w:val="24"/>
          <w:szCs w:val="24"/>
        </w:rPr>
        <w:t>empresa</w:t>
      </w:r>
      <w:r w:rsidRPr="001D493D">
        <w:rPr>
          <w:rFonts w:asciiTheme="minorHAnsi" w:hAnsiTheme="minorHAnsi" w:cstheme="minorHAnsi"/>
          <w:sz w:val="24"/>
          <w:szCs w:val="24"/>
        </w:rPr>
        <w:t>;</w:t>
      </w:r>
    </w:p>
    <w:p w14:paraId="2D516B63" w14:textId="2FF13158" w:rsidR="00850199" w:rsidRPr="001D493D" w:rsidRDefault="008448B1" w:rsidP="001D493D">
      <w:pPr>
        <w:numPr>
          <w:ilvl w:val="0"/>
          <w:numId w:val="1"/>
        </w:numPr>
        <w:spacing w:after="0" w:line="276" w:lineRule="auto"/>
        <w:ind w:left="567" w:right="28" w:hanging="426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1D493D">
        <w:rPr>
          <w:rFonts w:asciiTheme="minorHAnsi" w:hAnsiTheme="minorHAnsi" w:cstheme="minorHAnsi"/>
          <w:sz w:val="24"/>
          <w:szCs w:val="24"/>
        </w:rPr>
        <w:t>Proposta contendo todos os itens previstos no Termo de Referência</w:t>
      </w:r>
    </w:p>
    <w:bookmarkEnd w:id="0"/>
    <w:p w14:paraId="162EA5DD" w14:textId="5D592A0B" w:rsidR="00850199" w:rsidRPr="001D493D" w:rsidRDefault="00745B9E" w:rsidP="001D493D">
      <w:pPr>
        <w:numPr>
          <w:ilvl w:val="0"/>
          <w:numId w:val="1"/>
        </w:numPr>
        <w:spacing w:after="0" w:line="276" w:lineRule="auto"/>
        <w:ind w:left="567" w:right="28" w:hanging="426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sz w:val="24"/>
          <w:szCs w:val="24"/>
        </w:rPr>
        <w:t xml:space="preserve">Os preços deverão ser cotados em moeda nacional em unidades e totais de cada ITEM, em algarismos, devendo neles estarem incluídas todas as despesas, tais como impostos, taxas, embalagens, fretes, ICMS, IPI, custo de montagem e demais encargos decorrentes da execução do objeto. </w:t>
      </w:r>
    </w:p>
    <w:p w14:paraId="0E00E161" w14:textId="75E056D3" w:rsidR="008448B1" w:rsidRPr="001D493D" w:rsidRDefault="008448B1" w:rsidP="001D493D">
      <w:pPr>
        <w:numPr>
          <w:ilvl w:val="0"/>
          <w:numId w:val="1"/>
        </w:numPr>
        <w:spacing w:after="0" w:line="276" w:lineRule="auto"/>
        <w:ind w:left="567" w:right="28" w:hanging="426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sz w:val="24"/>
          <w:szCs w:val="24"/>
        </w:rPr>
        <w:lastRenderedPageBreak/>
        <w:t>Valor da proposta, em algarismo e por extenso.</w:t>
      </w:r>
    </w:p>
    <w:p w14:paraId="169DD412" w14:textId="700E342A" w:rsidR="00850199" w:rsidRPr="001D493D" w:rsidRDefault="00745B9E" w:rsidP="001D493D">
      <w:pPr>
        <w:numPr>
          <w:ilvl w:val="0"/>
          <w:numId w:val="1"/>
        </w:numPr>
        <w:spacing w:after="0" w:line="276" w:lineRule="auto"/>
        <w:ind w:left="567" w:right="28" w:hanging="426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sz w:val="24"/>
          <w:szCs w:val="24"/>
        </w:rPr>
        <w:t xml:space="preserve">Prazo de validade da proposta, não inferior a </w:t>
      </w:r>
      <w:r w:rsidRPr="001D493D">
        <w:rPr>
          <w:rFonts w:asciiTheme="minorHAnsi" w:hAnsiTheme="minorHAnsi" w:cstheme="minorHAnsi"/>
          <w:b/>
          <w:sz w:val="24"/>
          <w:szCs w:val="24"/>
        </w:rPr>
        <w:t>60 (sessenta) dias</w:t>
      </w:r>
      <w:r w:rsidRPr="001D493D">
        <w:rPr>
          <w:rFonts w:asciiTheme="minorHAnsi" w:hAnsiTheme="minorHAnsi" w:cstheme="minorHAnsi"/>
          <w:sz w:val="24"/>
          <w:szCs w:val="24"/>
        </w:rPr>
        <w:t xml:space="preserve">, contados da data limite para acolhimento </w:t>
      </w:r>
      <w:r w:rsidR="008448B1" w:rsidRPr="001D493D">
        <w:rPr>
          <w:rFonts w:asciiTheme="minorHAnsi" w:hAnsiTheme="minorHAnsi" w:cstheme="minorHAnsi"/>
          <w:sz w:val="24"/>
          <w:szCs w:val="24"/>
        </w:rPr>
        <w:t>delas</w:t>
      </w:r>
      <w:r w:rsidRPr="001D493D">
        <w:rPr>
          <w:rFonts w:asciiTheme="minorHAnsi" w:hAnsiTheme="minorHAnsi" w:cstheme="minorHAnsi"/>
          <w:sz w:val="24"/>
          <w:szCs w:val="24"/>
        </w:rPr>
        <w:t>;</w:t>
      </w:r>
    </w:p>
    <w:p w14:paraId="3FDD86A3" w14:textId="602BC388" w:rsidR="00850199" w:rsidRDefault="00745B9E" w:rsidP="001D493D">
      <w:pPr>
        <w:numPr>
          <w:ilvl w:val="0"/>
          <w:numId w:val="1"/>
        </w:numPr>
        <w:spacing w:after="0" w:line="276" w:lineRule="auto"/>
        <w:ind w:left="567" w:right="28" w:hanging="426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sz w:val="24"/>
          <w:szCs w:val="24"/>
        </w:rPr>
        <w:t>Descrição completa do produto</w:t>
      </w:r>
      <w:r w:rsidR="008448B1" w:rsidRPr="001D493D">
        <w:rPr>
          <w:rFonts w:asciiTheme="minorHAnsi" w:hAnsiTheme="minorHAnsi" w:cstheme="minorHAnsi"/>
          <w:sz w:val="24"/>
          <w:szCs w:val="24"/>
        </w:rPr>
        <w:t>/serviço</w:t>
      </w:r>
      <w:r w:rsidRPr="001D493D">
        <w:rPr>
          <w:rFonts w:asciiTheme="minorHAnsi" w:hAnsiTheme="minorHAnsi" w:cstheme="minorHAnsi"/>
          <w:sz w:val="24"/>
          <w:szCs w:val="24"/>
        </w:rPr>
        <w:t xml:space="preserve"> ofertado, informando suas características técnicas, acessórios, opcionais inclusos, </w:t>
      </w:r>
      <w:proofErr w:type="spellStart"/>
      <w:r w:rsidRPr="001D493D">
        <w:rPr>
          <w:rFonts w:asciiTheme="minorHAnsi" w:hAnsiTheme="minorHAnsi" w:cstheme="minorHAnsi"/>
          <w:sz w:val="24"/>
          <w:szCs w:val="24"/>
        </w:rPr>
        <w:t>etc</w:t>
      </w:r>
      <w:proofErr w:type="spellEnd"/>
      <w:r w:rsidRPr="001D493D">
        <w:rPr>
          <w:rFonts w:asciiTheme="minorHAnsi" w:hAnsiTheme="minorHAnsi" w:cstheme="minorHAnsi"/>
          <w:sz w:val="24"/>
          <w:szCs w:val="24"/>
        </w:rPr>
        <w:t>;</w:t>
      </w:r>
    </w:p>
    <w:p w14:paraId="28E28A90" w14:textId="10764087" w:rsidR="00850199" w:rsidRPr="001D493D" w:rsidRDefault="00850199" w:rsidP="001D493D">
      <w:pPr>
        <w:spacing w:after="0" w:line="276" w:lineRule="auto"/>
        <w:ind w:left="0" w:right="28" w:firstLine="0"/>
        <w:rPr>
          <w:rFonts w:asciiTheme="minorHAnsi" w:hAnsiTheme="minorHAnsi" w:cstheme="minorHAnsi"/>
          <w:sz w:val="24"/>
          <w:szCs w:val="24"/>
        </w:rPr>
      </w:pPr>
    </w:p>
    <w:p w14:paraId="15EA855D" w14:textId="1765900C" w:rsidR="00850199" w:rsidRPr="001D493D" w:rsidRDefault="008448B1" w:rsidP="001D493D">
      <w:pPr>
        <w:pStyle w:val="Ttulo1"/>
        <w:spacing w:after="0" w:line="276" w:lineRule="auto"/>
        <w:ind w:left="0" w:right="28"/>
        <w:jc w:val="both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eastAsia="Calibri" w:hAnsiTheme="minorHAnsi" w:cstheme="minorHAnsi"/>
          <w:sz w:val="24"/>
          <w:szCs w:val="24"/>
        </w:rPr>
        <w:t>7</w:t>
      </w:r>
      <w:r w:rsidRPr="001D493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1D493D">
        <w:rPr>
          <w:rFonts w:asciiTheme="minorHAnsi" w:hAnsiTheme="minorHAnsi" w:cstheme="minorHAnsi"/>
          <w:sz w:val="24"/>
          <w:szCs w:val="24"/>
        </w:rPr>
        <w:t xml:space="preserve">– DO CRITÉRIO DE JULGAMENTO DAS PROPOSTAS </w:t>
      </w:r>
    </w:p>
    <w:p w14:paraId="7B0A84B0" w14:textId="77777777" w:rsidR="00C80289" w:rsidRPr="001D493D" w:rsidRDefault="00C80289" w:rsidP="001D493D">
      <w:pPr>
        <w:spacing w:after="0" w:line="276" w:lineRule="auto"/>
        <w:ind w:left="0" w:right="28"/>
        <w:rPr>
          <w:rFonts w:asciiTheme="minorHAnsi" w:hAnsiTheme="minorHAnsi" w:cstheme="minorHAnsi"/>
          <w:b/>
          <w:sz w:val="24"/>
          <w:szCs w:val="24"/>
        </w:rPr>
      </w:pPr>
    </w:p>
    <w:p w14:paraId="610B0C76" w14:textId="3CE3679B" w:rsidR="00850199" w:rsidRPr="001D493D" w:rsidRDefault="008448B1" w:rsidP="001D493D">
      <w:pPr>
        <w:spacing w:after="0" w:line="276" w:lineRule="auto"/>
        <w:ind w:left="0" w:right="28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b/>
          <w:sz w:val="24"/>
          <w:szCs w:val="24"/>
        </w:rPr>
        <w:t>7.1</w:t>
      </w:r>
      <w:r w:rsidRPr="001D493D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1D493D">
        <w:rPr>
          <w:rFonts w:asciiTheme="minorHAnsi" w:hAnsiTheme="minorHAnsi" w:cstheme="minorHAnsi"/>
          <w:sz w:val="24"/>
          <w:szCs w:val="24"/>
        </w:rPr>
        <w:t xml:space="preserve">– </w:t>
      </w:r>
      <w:r w:rsidR="001B7EEF" w:rsidRPr="001D493D">
        <w:rPr>
          <w:rFonts w:asciiTheme="minorHAnsi" w:hAnsiTheme="minorHAnsi" w:cstheme="minorHAnsi"/>
          <w:sz w:val="24"/>
          <w:szCs w:val="24"/>
        </w:rPr>
        <w:t xml:space="preserve">O critério de julgamento e classificação das propostas será o de </w:t>
      </w:r>
      <w:r w:rsidR="001B7EEF" w:rsidRPr="001D493D">
        <w:rPr>
          <w:rFonts w:asciiTheme="minorHAnsi" w:hAnsiTheme="minorHAnsi" w:cstheme="minorHAnsi"/>
          <w:b/>
          <w:bCs/>
          <w:sz w:val="24"/>
          <w:szCs w:val="24"/>
        </w:rPr>
        <w:t>MENOR PREÇO GLOBAL,</w:t>
      </w:r>
      <w:r w:rsidR="001B7EEF" w:rsidRPr="001D493D">
        <w:rPr>
          <w:rFonts w:asciiTheme="minorHAnsi" w:hAnsiTheme="minorHAnsi" w:cstheme="minorHAnsi"/>
          <w:sz w:val="24"/>
          <w:szCs w:val="24"/>
        </w:rPr>
        <w:t xml:space="preserve"> desde que, observados os parâmetros mínimos de qualidade definidos no Anexo I – Termo de Referência e Anexo II </w:t>
      </w:r>
      <w:r w:rsidR="00865AFB" w:rsidRPr="001D493D">
        <w:rPr>
          <w:rFonts w:asciiTheme="minorHAnsi" w:hAnsiTheme="minorHAnsi" w:cstheme="minorHAnsi"/>
          <w:sz w:val="24"/>
          <w:szCs w:val="24"/>
        </w:rPr>
        <w:t xml:space="preserve">- </w:t>
      </w:r>
      <w:r w:rsidR="001B7EEF" w:rsidRPr="001D493D">
        <w:rPr>
          <w:rFonts w:asciiTheme="minorHAnsi" w:hAnsiTheme="minorHAnsi" w:cstheme="minorHAnsi"/>
          <w:sz w:val="24"/>
          <w:szCs w:val="24"/>
        </w:rPr>
        <w:t>Detalhamento das despesas e nas condições expostas nesta Cotação Prévia de Preços.</w:t>
      </w:r>
    </w:p>
    <w:p w14:paraId="7FE9F63C" w14:textId="144E54AB" w:rsidR="00850199" w:rsidRPr="001D493D" w:rsidRDefault="008448B1" w:rsidP="001D493D">
      <w:pPr>
        <w:spacing w:after="0" w:line="276" w:lineRule="auto"/>
        <w:ind w:left="0" w:right="28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b/>
          <w:sz w:val="24"/>
          <w:szCs w:val="24"/>
        </w:rPr>
        <w:t>7.2</w:t>
      </w:r>
      <w:r w:rsidRPr="001D493D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1D493D">
        <w:rPr>
          <w:rFonts w:asciiTheme="minorHAnsi" w:hAnsiTheme="minorHAnsi" w:cstheme="minorHAnsi"/>
          <w:sz w:val="24"/>
          <w:szCs w:val="24"/>
        </w:rPr>
        <w:t xml:space="preserve">– Serão classificadas as propostas que atenderem todos os requisitos listados no item 6.1 e em seguida serão analisadas as propostas com relação ao preço, sendo selecionada a proposta que apresentar o Menor Preço Global. </w:t>
      </w:r>
    </w:p>
    <w:p w14:paraId="4D98672A" w14:textId="2A05AC9E" w:rsidR="00850199" w:rsidRPr="001D493D" w:rsidRDefault="008448B1" w:rsidP="006F29A5">
      <w:pPr>
        <w:spacing w:after="0" w:line="276" w:lineRule="auto"/>
        <w:ind w:left="0" w:right="28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b/>
          <w:sz w:val="24"/>
          <w:szCs w:val="24"/>
        </w:rPr>
        <w:t>7.3</w:t>
      </w:r>
      <w:r w:rsidRPr="001D493D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1D493D">
        <w:rPr>
          <w:rFonts w:asciiTheme="minorHAnsi" w:hAnsiTheme="minorHAnsi" w:cstheme="minorHAnsi"/>
          <w:sz w:val="24"/>
          <w:szCs w:val="24"/>
        </w:rPr>
        <w:t>– Caso seja constatada qualquer irregularidade relativa à ausência, rasura, validade ou outra</w:t>
      </w:r>
      <w:r w:rsidR="00057E90" w:rsidRPr="001D493D">
        <w:rPr>
          <w:rFonts w:asciiTheme="minorHAnsi" w:hAnsiTheme="minorHAnsi" w:cstheme="minorHAnsi"/>
          <w:sz w:val="24"/>
          <w:szCs w:val="24"/>
        </w:rPr>
        <w:t xml:space="preserve"> questão similar</w:t>
      </w:r>
      <w:r w:rsidRPr="001D493D">
        <w:rPr>
          <w:rFonts w:asciiTheme="minorHAnsi" w:hAnsiTheme="minorHAnsi" w:cstheme="minorHAnsi"/>
          <w:sz w:val="24"/>
          <w:szCs w:val="24"/>
        </w:rPr>
        <w:t>, a empresa será sumariamente inabilitada</w:t>
      </w:r>
    </w:p>
    <w:p w14:paraId="115C6A96" w14:textId="64E397B2" w:rsidR="00850199" w:rsidRPr="001D493D" w:rsidRDefault="00885AD4" w:rsidP="006F29A5">
      <w:pPr>
        <w:spacing w:after="0" w:line="276" w:lineRule="auto"/>
        <w:ind w:left="0" w:right="28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b/>
          <w:sz w:val="24"/>
          <w:szCs w:val="24"/>
        </w:rPr>
        <w:t>7.</w:t>
      </w:r>
      <w:r w:rsidR="00057E90" w:rsidRPr="001D493D">
        <w:rPr>
          <w:rFonts w:asciiTheme="minorHAnsi" w:hAnsiTheme="minorHAnsi" w:cstheme="minorHAnsi"/>
          <w:b/>
          <w:sz w:val="24"/>
          <w:szCs w:val="24"/>
        </w:rPr>
        <w:t>4</w:t>
      </w:r>
      <w:r w:rsidRPr="001D493D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1D493D">
        <w:rPr>
          <w:rFonts w:asciiTheme="minorHAnsi" w:hAnsiTheme="minorHAnsi" w:cstheme="minorHAnsi"/>
          <w:sz w:val="24"/>
          <w:szCs w:val="24"/>
        </w:rPr>
        <w:t xml:space="preserve">– Serão também desclassificadas as propostas que: </w:t>
      </w:r>
    </w:p>
    <w:p w14:paraId="2171B5D1" w14:textId="158E4A49" w:rsidR="00850199" w:rsidRPr="001D493D" w:rsidRDefault="00745B9E" w:rsidP="006F29A5">
      <w:pPr>
        <w:pStyle w:val="PargrafodaLista"/>
        <w:numPr>
          <w:ilvl w:val="0"/>
          <w:numId w:val="36"/>
        </w:numPr>
        <w:spacing w:after="0" w:line="276" w:lineRule="auto"/>
        <w:ind w:left="567" w:right="28"/>
        <w:jc w:val="both"/>
        <w:rPr>
          <w:rFonts w:cstheme="minorHAnsi"/>
          <w:sz w:val="24"/>
          <w:szCs w:val="24"/>
        </w:rPr>
      </w:pPr>
      <w:r w:rsidRPr="001D493D">
        <w:rPr>
          <w:rFonts w:cstheme="minorHAnsi"/>
          <w:sz w:val="24"/>
          <w:szCs w:val="24"/>
        </w:rPr>
        <w:t xml:space="preserve">Não atenderem às exigências do presente Edital e seus Anexos; </w:t>
      </w:r>
    </w:p>
    <w:p w14:paraId="2258C4AE" w14:textId="261E64BF" w:rsidR="00850199" w:rsidRPr="001D493D" w:rsidRDefault="00745B9E" w:rsidP="006F29A5">
      <w:pPr>
        <w:pStyle w:val="PargrafodaLista"/>
        <w:numPr>
          <w:ilvl w:val="0"/>
          <w:numId w:val="36"/>
        </w:numPr>
        <w:spacing w:after="0" w:line="276" w:lineRule="auto"/>
        <w:ind w:left="567" w:right="28"/>
        <w:jc w:val="both"/>
        <w:rPr>
          <w:rFonts w:cstheme="minorHAnsi"/>
          <w:sz w:val="24"/>
          <w:szCs w:val="24"/>
        </w:rPr>
      </w:pPr>
      <w:r w:rsidRPr="001D493D">
        <w:rPr>
          <w:rFonts w:cstheme="minorHAnsi"/>
          <w:sz w:val="24"/>
          <w:szCs w:val="24"/>
        </w:rPr>
        <w:t xml:space="preserve">Impuserem condições, oferecerem vantagens ou alternativas não previstas; que tenham interpretação dúbia ou rasuradas, ou ainda, que contrariem no todo ou em parte o presente Edital; </w:t>
      </w:r>
    </w:p>
    <w:p w14:paraId="427E1211" w14:textId="1A45E1D3" w:rsidR="00850199" w:rsidRPr="001D493D" w:rsidRDefault="00745B9E" w:rsidP="006F29A5">
      <w:pPr>
        <w:pStyle w:val="PargrafodaLista"/>
        <w:numPr>
          <w:ilvl w:val="0"/>
          <w:numId w:val="36"/>
        </w:numPr>
        <w:spacing w:after="0" w:line="276" w:lineRule="auto"/>
        <w:ind w:left="567" w:right="28"/>
        <w:jc w:val="both"/>
        <w:rPr>
          <w:rFonts w:cstheme="minorHAnsi"/>
          <w:sz w:val="24"/>
          <w:szCs w:val="24"/>
        </w:rPr>
      </w:pPr>
      <w:r w:rsidRPr="001D493D">
        <w:rPr>
          <w:rFonts w:cstheme="minorHAnsi"/>
          <w:sz w:val="24"/>
          <w:szCs w:val="24"/>
        </w:rPr>
        <w:t xml:space="preserve">Apresentarem preços excessivos ou inexequíveis; </w:t>
      </w:r>
    </w:p>
    <w:p w14:paraId="7987DB42" w14:textId="2601DDF6" w:rsidR="00850199" w:rsidRPr="001D493D" w:rsidRDefault="00745B9E" w:rsidP="006F29A5">
      <w:pPr>
        <w:pStyle w:val="PargrafodaLista"/>
        <w:numPr>
          <w:ilvl w:val="0"/>
          <w:numId w:val="36"/>
        </w:numPr>
        <w:spacing w:after="0" w:line="276" w:lineRule="auto"/>
        <w:ind w:left="567" w:right="28"/>
        <w:jc w:val="both"/>
        <w:rPr>
          <w:rFonts w:cstheme="minorHAnsi"/>
          <w:sz w:val="24"/>
          <w:szCs w:val="24"/>
        </w:rPr>
      </w:pPr>
      <w:r w:rsidRPr="001D493D">
        <w:rPr>
          <w:rFonts w:cstheme="minorHAnsi"/>
          <w:sz w:val="24"/>
          <w:szCs w:val="24"/>
        </w:rPr>
        <w:t>Não apresentarem a descrição completa do produto</w:t>
      </w:r>
      <w:r w:rsidR="001E178C" w:rsidRPr="001D493D">
        <w:rPr>
          <w:rFonts w:cstheme="minorHAnsi"/>
          <w:sz w:val="24"/>
          <w:szCs w:val="24"/>
        </w:rPr>
        <w:t>/serviço</w:t>
      </w:r>
      <w:r w:rsidRPr="001D493D">
        <w:rPr>
          <w:rFonts w:cstheme="minorHAnsi"/>
          <w:sz w:val="24"/>
          <w:szCs w:val="24"/>
        </w:rPr>
        <w:t xml:space="preserve"> ofertado, tais como características técnicas, acessórios, opcionais inclusos, etc. </w:t>
      </w:r>
    </w:p>
    <w:p w14:paraId="6BF35EF2" w14:textId="3C9DA2C2" w:rsidR="00850199" w:rsidRPr="001D493D" w:rsidRDefault="00885AD4" w:rsidP="006F29A5">
      <w:pPr>
        <w:spacing w:after="0" w:line="276" w:lineRule="auto"/>
        <w:ind w:left="0" w:right="28"/>
        <w:rPr>
          <w:rFonts w:asciiTheme="minorHAnsi" w:hAnsiTheme="minorHAnsi" w:cstheme="minorHAnsi"/>
          <w:bCs/>
          <w:sz w:val="24"/>
          <w:szCs w:val="24"/>
        </w:rPr>
      </w:pPr>
      <w:r w:rsidRPr="001D493D">
        <w:rPr>
          <w:rFonts w:asciiTheme="minorHAnsi" w:hAnsiTheme="minorHAnsi" w:cstheme="minorHAnsi"/>
          <w:b/>
          <w:sz w:val="24"/>
          <w:szCs w:val="24"/>
        </w:rPr>
        <w:t>7.</w:t>
      </w:r>
      <w:r w:rsidR="00057E90" w:rsidRPr="001D493D">
        <w:rPr>
          <w:rFonts w:asciiTheme="minorHAnsi" w:hAnsiTheme="minorHAnsi" w:cstheme="minorHAnsi"/>
          <w:b/>
          <w:sz w:val="24"/>
          <w:szCs w:val="24"/>
        </w:rPr>
        <w:t>5</w:t>
      </w:r>
      <w:r w:rsidRPr="001D493D">
        <w:rPr>
          <w:rFonts w:asciiTheme="minorHAnsi" w:hAnsiTheme="minorHAnsi" w:cstheme="minorHAnsi"/>
          <w:bCs/>
          <w:sz w:val="24"/>
          <w:szCs w:val="24"/>
        </w:rPr>
        <w:t xml:space="preserve"> - Havendo empate entre duas ou mais propostas, as empresas serão convocadas para sorteio, ou, se for o caso, apresentação de proposta de menor preço do que o ofertado anteriormente. </w:t>
      </w:r>
    </w:p>
    <w:p w14:paraId="34E3899D" w14:textId="75734CF8" w:rsidR="00850199" w:rsidRPr="001D493D" w:rsidRDefault="00057E90" w:rsidP="006F29A5">
      <w:pPr>
        <w:pStyle w:val="PargrafodaLista"/>
        <w:spacing w:after="0" w:line="276" w:lineRule="auto"/>
        <w:ind w:left="0" w:right="28"/>
        <w:jc w:val="both"/>
        <w:rPr>
          <w:rFonts w:cstheme="minorHAnsi"/>
          <w:sz w:val="24"/>
          <w:szCs w:val="24"/>
        </w:rPr>
      </w:pPr>
      <w:r w:rsidRPr="001D493D">
        <w:rPr>
          <w:rFonts w:cstheme="minorHAnsi"/>
          <w:b/>
          <w:sz w:val="24"/>
          <w:szCs w:val="24"/>
        </w:rPr>
        <w:t xml:space="preserve">7.6 - </w:t>
      </w:r>
      <w:r w:rsidR="00885AD4" w:rsidRPr="001D493D">
        <w:rPr>
          <w:rFonts w:cstheme="minorHAnsi"/>
          <w:b/>
          <w:sz w:val="24"/>
          <w:szCs w:val="24"/>
        </w:rPr>
        <w:t xml:space="preserve"> </w:t>
      </w:r>
      <w:r w:rsidRPr="001D493D">
        <w:rPr>
          <w:rFonts w:cstheme="minorHAnsi"/>
          <w:sz w:val="24"/>
          <w:szCs w:val="24"/>
        </w:rPr>
        <w:t xml:space="preserve">Havendo apenas uma oferta e desde que atenda a todos os termos desta Cotação Prévia e que seu preço seja compatível com o valor de mercado e com o valor disponível no Termo de Fomento para a aquisição do objeto, esta poderá ser aceita. </w:t>
      </w:r>
    </w:p>
    <w:p w14:paraId="13CA9E15" w14:textId="7789D426" w:rsidR="00850199" w:rsidRPr="001D493D" w:rsidRDefault="00745B9E" w:rsidP="006F29A5">
      <w:pPr>
        <w:pStyle w:val="PargrafodaLista"/>
        <w:numPr>
          <w:ilvl w:val="1"/>
          <w:numId w:val="39"/>
        </w:numPr>
        <w:spacing w:after="0" w:line="276" w:lineRule="auto"/>
        <w:ind w:left="284" w:right="28"/>
        <w:jc w:val="both"/>
        <w:rPr>
          <w:rFonts w:cstheme="minorHAnsi"/>
          <w:sz w:val="24"/>
          <w:szCs w:val="24"/>
        </w:rPr>
      </w:pPr>
      <w:r w:rsidRPr="001D493D">
        <w:rPr>
          <w:rFonts w:cstheme="minorHAnsi"/>
          <w:b/>
          <w:sz w:val="24"/>
          <w:szCs w:val="24"/>
        </w:rPr>
        <w:t xml:space="preserve">– </w:t>
      </w:r>
      <w:r w:rsidRPr="001D493D">
        <w:rPr>
          <w:rFonts w:cstheme="minorHAnsi"/>
          <w:sz w:val="24"/>
          <w:szCs w:val="24"/>
        </w:rPr>
        <w:t xml:space="preserve">Constatado o atendimento quanto à compatibilidade do preço em relação ao estimado para a contratação e quanto as exigências do Edital, a empresa que ofertou o menor preço será declarada a vencedora. </w:t>
      </w:r>
    </w:p>
    <w:p w14:paraId="1C945AAB" w14:textId="77777777" w:rsidR="00057E90" w:rsidRDefault="00057E90" w:rsidP="001D493D">
      <w:pPr>
        <w:spacing w:after="0" w:line="276" w:lineRule="auto"/>
        <w:ind w:left="0" w:right="28"/>
        <w:rPr>
          <w:rFonts w:asciiTheme="minorHAnsi" w:hAnsiTheme="minorHAnsi" w:cstheme="minorHAnsi"/>
          <w:b/>
          <w:bCs/>
          <w:sz w:val="24"/>
          <w:szCs w:val="24"/>
        </w:rPr>
      </w:pPr>
    </w:p>
    <w:p w14:paraId="77E502D0" w14:textId="77777777" w:rsidR="00C8234B" w:rsidRDefault="00C8234B" w:rsidP="001D493D">
      <w:pPr>
        <w:spacing w:after="0" w:line="276" w:lineRule="auto"/>
        <w:ind w:left="0" w:right="28"/>
        <w:rPr>
          <w:rFonts w:asciiTheme="minorHAnsi" w:hAnsiTheme="minorHAnsi" w:cstheme="minorHAnsi"/>
          <w:b/>
          <w:bCs/>
          <w:sz w:val="24"/>
          <w:szCs w:val="24"/>
        </w:rPr>
      </w:pPr>
    </w:p>
    <w:p w14:paraId="3AC98E92" w14:textId="77777777" w:rsidR="00C8234B" w:rsidRPr="001D493D" w:rsidRDefault="00C8234B" w:rsidP="001D493D">
      <w:pPr>
        <w:spacing w:after="0" w:line="276" w:lineRule="auto"/>
        <w:ind w:left="0" w:right="28"/>
        <w:rPr>
          <w:rFonts w:asciiTheme="minorHAnsi" w:hAnsiTheme="minorHAnsi" w:cstheme="minorHAnsi"/>
          <w:b/>
          <w:bCs/>
          <w:sz w:val="24"/>
          <w:szCs w:val="24"/>
        </w:rPr>
      </w:pPr>
    </w:p>
    <w:p w14:paraId="752D1DFA" w14:textId="19FC09B1" w:rsidR="00F54464" w:rsidRPr="001D493D" w:rsidRDefault="00057E90" w:rsidP="001D493D">
      <w:pPr>
        <w:spacing w:after="0" w:line="276" w:lineRule="auto"/>
        <w:ind w:left="0" w:right="28"/>
        <w:rPr>
          <w:rFonts w:asciiTheme="minorHAnsi" w:hAnsiTheme="minorHAnsi" w:cstheme="minorHAnsi"/>
          <w:b/>
          <w:bCs/>
          <w:sz w:val="24"/>
          <w:szCs w:val="24"/>
        </w:rPr>
      </w:pPr>
      <w:r w:rsidRPr="001D493D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8 - </w:t>
      </w:r>
      <w:r w:rsidR="00F54464" w:rsidRPr="001D493D">
        <w:rPr>
          <w:rFonts w:asciiTheme="minorHAnsi" w:hAnsiTheme="minorHAnsi" w:cstheme="minorHAnsi"/>
          <w:b/>
          <w:bCs/>
          <w:sz w:val="24"/>
          <w:szCs w:val="24"/>
        </w:rPr>
        <w:t>DA DIVULGAÇÃO DO RESULTADO</w:t>
      </w:r>
    </w:p>
    <w:p w14:paraId="678C29D8" w14:textId="5FC870CB" w:rsidR="00F54464" w:rsidRPr="001D493D" w:rsidRDefault="00F54464" w:rsidP="001D493D">
      <w:pPr>
        <w:spacing w:after="0" w:line="276" w:lineRule="auto"/>
        <w:ind w:left="0" w:right="28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sz w:val="24"/>
          <w:szCs w:val="24"/>
        </w:rPr>
        <w:t>O resultado da avaliação das propostas será anexado no referido processo de compra / licitatório</w:t>
      </w:r>
      <w:r w:rsidR="000208CE" w:rsidRPr="001D493D">
        <w:rPr>
          <w:rFonts w:asciiTheme="minorHAnsi" w:hAnsiTheme="minorHAnsi" w:cstheme="minorHAnsi"/>
          <w:sz w:val="24"/>
          <w:szCs w:val="24"/>
        </w:rPr>
        <w:t xml:space="preserve"> do Termo de Fomento na Plataforma Transferegov, bem como divulgada </w:t>
      </w:r>
      <w:r w:rsidR="000F31B8">
        <w:rPr>
          <w:rFonts w:asciiTheme="minorHAnsi" w:hAnsiTheme="minorHAnsi" w:cstheme="minorHAnsi"/>
          <w:sz w:val="24"/>
          <w:szCs w:val="24"/>
        </w:rPr>
        <w:t xml:space="preserve">no site da entidade no endereço eletrônico: </w:t>
      </w:r>
      <w:hyperlink r:id="rId9" w:history="1">
        <w:r w:rsidR="000F31B8" w:rsidRPr="00003602">
          <w:rPr>
            <w:rStyle w:val="Hyperlink"/>
            <w:rFonts w:asciiTheme="minorHAnsi" w:hAnsiTheme="minorHAnsi" w:cstheme="minorHAnsi"/>
            <w:sz w:val="24"/>
            <w:szCs w:val="24"/>
          </w:rPr>
          <w:t>www.fepesba.com.br</w:t>
        </w:r>
      </w:hyperlink>
      <w:r w:rsidR="000F31B8">
        <w:rPr>
          <w:rFonts w:asciiTheme="minorHAnsi" w:hAnsiTheme="minorHAnsi" w:cstheme="minorHAnsi"/>
          <w:sz w:val="24"/>
          <w:szCs w:val="24"/>
        </w:rPr>
        <w:t xml:space="preserve"> </w:t>
      </w:r>
      <w:r w:rsidR="000208CE" w:rsidRPr="001D493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B11CCB9" w14:textId="77777777" w:rsidR="00057E90" w:rsidRPr="001D493D" w:rsidRDefault="00057E90" w:rsidP="001D493D">
      <w:pPr>
        <w:pStyle w:val="Ttulo1"/>
        <w:spacing w:after="0" w:line="276" w:lineRule="auto"/>
        <w:ind w:left="0" w:right="28"/>
        <w:jc w:val="both"/>
        <w:rPr>
          <w:rFonts w:asciiTheme="minorHAnsi" w:hAnsiTheme="minorHAnsi" w:cstheme="minorHAnsi"/>
          <w:sz w:val="24"/>
          <w:szCs w:val="24"/>
        </w:rPr>
      </w:pPr>
    </w:p>
    <w:p w14:paraId="54E86D0C" w14:textId="6E29F629" w:rsidR="00850199" w:rsidRPr="001D493D" w:rsidRDefault="00057E90" w:rsidP="001D493D">
      <w:pPr>
        <w:pStyle w:val="Ttulo1"/>
        <w:spacing w:after="0" w:line="276" w:lineRule="auto"/>
        <w:ind w:left="0" w:right="28"/>
        <w:jc w:val="both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sz w:val="24"/>
          <w:szCs w:val="24"/>
        </w:rPr>
        <w:t xml:space="preserve">9 - DA DOTAÇÃO ORÇAMENTÁRIA E DOS RECURSOS </w:t>
      </w:r>
    </w:p>
    <w:p w14:paraId="24FB8E0B" w14:textId="77777777" w:rsidR="00057E90" w:rsidRPr="006F29A5" w:rsidRDefault="00057E90" w:rsidP="001D493D">
      <w:pPr>
        <w:spacing w:line="276" w:lineRule="auto"/>
        <w:rPr>
          <w:rFonts w:asciiTheme="minorHAnsi" w:hAnsiTheme="minorHAnsi" w:cstheme="minorHAnsi"/>
          <w:sz w:val="8"/>
          <w:szCs w:val="8"/>
        </w:rPr>
      </w:pPr>
    </w:p>
    <w:p w14:paraId="73AC40FE" w14:textId="69CD027F" w:rsidR="00850199" w:rsidRPr="001D493D" w:rsidRDefault="00057E90" w:rsidP="001D493D">
      <w:pPr>
        <w:spacing w:after="0" w:line="276" w:lineRule="auto"/>
        <w:ind w:left="0" w:right="28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b/>
          <w:sz w:val="24"/>
          <w:szCs w:val="24"/>
        </w:rPr>
        <w:t>9.1</w:t>
      </w:r>
      <w:r w:rsidRPr="001D493D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1D493D">
        <w:rPr>
          <w:rFonts w:asciiTheme="minorHAnsi" w:hAnsiTheme="minorHAnsi" w:cstheme="minorHAnsi"/>
          <w:sz w:val="24"/>
          <w:szCs w:val="24"/>
        </w:rPr>
        <w:t xml:space="preserve">– As despesas decorrentes do contrato a ser celebrado com a empresa vencedora correrão por conta do </w:t>
      </w:r>
      <w:r w:rsidR="00852909" w:rsidRPr="001D493D">
        <w:rPr>
          <w:rFonts w:asciiTheme="minorHAnsi" w:hAnsiTheme="minorHAnsi" w:cstheme="minorHAnsi"/>
          <w:sz w:val="24"/>
          <w:szCs w:val="24"/>
        </w:rPr>
        <w:t>Termo de Fomento</w:t>
      </w:r>
      <w:r w:rsidRPr="001D493D">
        <w:rPr>
          <w:rFonts w:asciiTheme="minorHAnsi" w:hAnsiTheme="minorHAnsi" w:cstheme="minorHAnsi"/>
          <w:b/>
          <w:color w:val="003399"/>
          <w:sz w:val="24"/>
          <w:szCs w:val="24"/>
        </w:rPr>
        <w:t xml:space="preserve"> </w:t>
      </w:r>
      <w:r w:rsidR="00852909" w:rsidRPr="001D493D">
        <w:rPr>
          <w:rFonts w:asciiTheme="minorHAnsi" w:hAnsiTheme="minorHAnsi" w:cstheme="minorHAnsi"/>
          <w:sz w:val="24"/>
          <w:szCs w:val="24"/>
        </w:rPr>
        <w:t>firmado com o Ministério da Pesca e Aquicultura.</w:t>
      </w:r>
    </w:p>
    <w:p w14:paraId="7A829DA0" w14:textId="77777777" w:rsidR="00057E90" w:rsidRPr="001D493D" w:rsidRDefault="00057E90" w:rsidP="001D493D">
      <w:pPr>
        <w:pStyle w:val="Ttulo1"/>
        <w:spacing w:after="0" w:line="276" w:lineRule="auto"/>
        <w:ind w:left="0" w:right="28"/>
        <w:jc w:val="both"/>
        <w:rPr>
          <w:rFonts w:asciiTheme="minorHAnsi" w:hAnsiTheme="minorHAnsi" w:cstheme="minorHAnsi"/>
          <w:sz w:val="24"/>
          <w:szCs w:val="24"/>
        </w:rPr>
      </w:pPr>
    </w:p>
    <w:p w14:paraId="32465619" w14:textId="2D2D158F" w:rsidR="00850199" w:rsidRPr="001D493D" w:rsidRDefault="00057E90" w:rsidP="001D493D">
      <w:pPr>
        <w:pStyle w:val="Ttulo1"/>
        <w:spacing w:after="0" w:line="276" w:lineRule="auto"/>
        <w:ind w:left="0" w:right="28"/>
        <w:jc w:val="both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sz w:val="24"/>
          <w:szCs w:val="24"/>
        </w:rPr>
        <w:t xml:space="preserve">10 - DO CONTRATO </w:t>
      </w:r>
    </w:p>
    <w:p w14:paraId="4F61C071" w14:textId="4CCFD9B2" w:rsidR="00850199" w:rsidRPr="001D493D" w:rsidRDefault="00057E90" w:rsidP="001D493D">
      <w:pPr>
        <w:spacing w:after="0" w:line="276" w:lineRule="auto"/>
        <w:ind w:left="0" w:right="28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b/>
          <w:sz w:val="24"/>
          <w:szCs w:val="24"/>
        </w:rPr>
        <w:t>10.1</w:t>
      </w:r>
      <w:r w:rsidRPr="001D493D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1D493D">
        <w:rPr>
          <w:rFonts w:asciiTheme="minorHAnsi" w:hAnsiTheme="minorHAnsi" w:cstheme="minorHAnsi"/>
          <w:sz w:val="24"/>
          <w:szCs w:val="24"/>
        </w:rPr>
        <w:t xml:space="preserve">– </w:t>
      </w:r>
      <w:r w:rsidR="001B7EEF" w:rsidRPr="001D493D">
        <w:rPr>
          <w:rFonts w:asciiTheme="minorHAnsi" w:hAnsiTheme="minorHAnsi" w:cstheme="minorHAnsi"/>
          <w:sz w:val="24"/>
          <w:szCs w:val="24"/>
        </w:rPr>
        <w:t>Encerrado o procedimento da Cotação Prévia de Preços, o representante legal do participante será convocado para assinatura do termo de contrato com a FEPESBA.</w:t>
      </w:r>
    </w:p>
    <w:p w14:paraId="74209433" w14:textId="432E7AFD" w:rsidR="00850199" w:rsidRPr="001D493D" w:rsidRDefault="00745B9E" w:rsidP="001D493D">
      <w:pPr>
        <w:spacing w:after="0" w:line="276" w:lineRule="auto"/>
        <w:ind w:left="0" w:right="28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b/>
          <w:sz w:val="24"/>
          <w:szCs w:val="24"/>
        </w:rPr>
        <w:t>1</w:t>
      </w:r>
      <w:r w:rsidR="00057E90" w:rsidRPr="001D493D">
        <w:rPr>
          <w:rFonts w:asciiTheme="minorHAnsi" w:hAnsiTheme="minorHAnsi" w:cstheme="minorHAnsi"/>
          <w:b/>
          <w:sz w:val="24"/>
          <w:szCs w:val="24"/>
        </w:rPr>
        <w:t>0</w:t>
      </w:r>
      <w:r w:rsidRPr="001D493D">
        <w:rPr>
          <w:rFonts w:asciiTheme="minorHAnsi" w:hAnsiTheme="minorHAnsi" w:cstheme="minorHAnsi"/>
          <w:b/>
          <w:sz w:val="24"/>
          <w:szCs w:val="24"/>
        </w:rPr>
        <w:t>.2</w:t>
      </w:r>
      <w:r w:rsidRPr="001D493D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1D493D">
        <w:rPr>
          <w:rFonts w:asciiTheme="minorHAnsi" w:hAnsiTheme="minorHAnsi" w:cstheme="minorHAnsi"/>
          <w:sz w:val="24"/>
          <w:szCs w:val="24"/>
        </w:rPr>
        <w:t xml:space="preserve">– O participante vencedor deverá manter as condições demonstradas na participação da Cotação Prévia de Preços ao longo de toda a execução contratual. </w:t>
      </w:r>
    </w:p>
    <w:p w14:paraId="20E270F9" w14:textId="3B7E7146" w:rsidR="00850199" w:rsidRPr="001D493D" w:rsidRDefault="00745B9E" w:rsidP="001D493D">
      <w:pPr>
        <w:spacing w:after="0" w:line="276" w:lineRule="auto"/>
        <w:ind w:left="0" w:right="28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b/>
          <w:sz w:val="24"/>
          <w:szCs w:val="24"/>
        </w:rPr>
        <w:t>1</w:t>
      </w:r>
      <w:r w:rsidR="00057E90" w:rsidRPr="001D493D">
        <w:rPr>
          <w:rFonts w:asciiTheme="minorHAnsi" w:hAnsiTheme="minorHAnsi" w:cstheme="minorHAnsi"/>
          <w:b/>
          <w:sz w:val="24"/>
          <w:szCs w:val="24"/>
        </w:rPr>
        <w:t>0</w:t>
      </w:r>
      <w:r w:rsidRPr="001D493D">
        <w:rPr>
          <w:rFonts w:asciiTheme="minorHAnsi" w:hAnsiTheme="minorHAnsi" w:cstheme="minorHAnsi"/>
          <w:b/>
          <w:sz w:val="24"/>
          <w:szCs w:val="24"/>
        </w:rPr>
        <w:t>.3</w:t>
      </w:r>
      <w:r w:rsidRPr="001D493D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1D493D">
        <w:rPr>
          <w:rFonts w:asciiTheme="minorHAnsi" w:hAnsiTheme="minorHAnsi" w:cstheme="minorHAnsi"/>
          <w:sz w:val="24"/>
          <w:szCs w:val="24"/>
        </w:rPr>
        <w:t xml:space="preserve">– Caso o vencedor se recuse a assinar o contrato, é prerrogativa da </w:t>
      </w:r>
      <w:r w:rsidR="00852909" w:rsidRPr="001D493D">
        <w:rPr>
          <w:rFonts w:asciiTheme="minorHAnsi" w:hAnsiTheme="minorHAnsi" w:cstheme="minorHAnsi"/>
          <w:sz w:val="24"/>
          <w:szCs w:val="24"/>
        </w:rPr>
        <w:t>Federação dos Pescadores e Aquicultores do Estado da Bahia - FEPESBA</w:t>
      </w:r>
      <w:r w:rsidRPr="001D493D">
        <w:rPr>
          <w:rFonts w:asciiTheme="minorHAnsi" w:hAnsiTheme="minorHAnsi" w:cstheme="minorHAnsi"/>
          <w:sz w:val="24"/>
          <w:szCs w:val="24"/>
        </w:rPr>
        <w:t xml:space="preserve"> convocar os participantes remanescentes, observada a   ordem   de classificação</w:t>
      </w:r>
      <w:r w:rsidR="0024258D" w:rsidRPr="001D493D">
        <w:rPr>
          <w:rFonts w:asciiTheme="minorHAnsi" w:hAnsiTheme="minorHAnsi" w:cstheme="minorHAnsi"/>
          <w:sz w:val="24"/>
          <w:szCs w:val="24"/>
        </w:rPr>
        <w:t xml:space="preserve"> por menor preço</w:t>
      </w:r>
      <w:r w:rsidRPr="001D493D">
        <w:rPr>
          <w:rFonts w:asciiTheme="minorHAnsi" w:hAnsiTheme="minorHAnsi" w:cstheme="minorHAnsi"/>
          <w:sz w:val="24"/>
          <w:szCs w:val="24"/>
        </w:rPr>
        <w:t xml:space="preserve">, para celebrar o contrato. Nesta hipótese, o remanescente deverá manter sua proposta apresentada, podendo, ainda, haver negociações para reduzi-la. </w:t>
      </w:r>
    </w:p>
    <w:p w14:paraId="671C24B8" w14:textId="6E9A46E0" w:rsidR="00850199" w:rsidRPr="001D493D" w:rsidRDefault="0024258D" w:rsidP="001D493D">
      <w:pPr>
        <w:spacing w:after="0" w:line="276" w:lineRule="auto"/>
        <w:ind w:left="0" w:right="28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eastAsia="Arial" w:hAnsiTheme="minorHAnsi" w:cstheme="minorHAnsi"/>
          <w:b/>
          <w:sz w:val="24"/>
          <w:szCs w:val="24"/>
        </w:rPr>
        <w:t>1</w:t>
      </w:r>
      <w:r w:rsidR="00057E90" w:rsidRPr="001D493D">
        <w:rPr>
          <w:rFonts w:asciiTheme="minorHAnsi" w:eastAsia="Arial" w:hAnsiTheme="minorHAnsi" w:cstheme="minorHAnsi"/>
          <w:b/>
          <w:sz w:val="24"/>
          <w:szCs w:val="24"/>
        </w:rPr>
        <w:t>0</w:t>
      </w:r>
      <w:r w:rsidRPr="001D493D">
        <w:rPr>
          <w:rFonts w:asciiTheme="minorHAnsi" w:eastAsia="Arial" w:hAnsiTheme="minorHAnsi" w:cstheme="minorHAnsi"/>
          <w:b/>
          <w:sz w:val="24"/>
          <w:szCs w:val="24"/>
        </w:rPr>
        <w:t xml:space="preserve">.4 </w:t>
      </w:r>
      <w:r w:rsidRPr="001D493D">
        <w:rPr>
          <w:rFonts w:asciiTheme="minorHAnsi" w:hAnsiTheme="minorHAnsi" w:cstheme="minorHAnsi"/>
          <w:sz w:val="24"/>
          <w:szCs w:val="24"/>
        </w:rPr>
        <w:t xml:space="preserve">– Fica a empresa participante ciente de que a simples apresentação da proposta indica que esta tem pleno conhecimento dos elementos da presente cotação, bem como de todas as condições gerais, e da </w:t>
      </w:r>
      <w:r w:rsidR="003440DB" w:rsidRPr="001D493D">
        <w:rPr>
          <w:rFonts w:asciiTheme="minorHAnsi" w:hAnsiTheme="minorHAnsi" w:cstheme="minorHAnsi"/>
          <w:sz w:val="24"/>
          <w:szCs w:val="24"/>
        </w:rPr>
        <w:t>l</w:t>
      </w:r>
      <w:r w:rsidRPr="001D493D">
        <w:rPr>
          <w:rFonts w:asciiTheme="minorHAnsi" w:hAnsiTheme="minorHAnsi" w:cstheme="minorHAnsi"/>
          <w:sz w:val="24"/>
          <w:szCs w:val="24"/>
        </w:rPr>
        <w:t xml:space="preserve">egislação específica à matéria, não podendo invocar nenhum desconhecimento quanto aos mesmos, como elemento impeditivo de perfeito cumprimento da prestação de serviço. </w:t>
      </w:r>
    </w:p>
    <w:p w14:paraId="3DB982A2" w14:textId="4CA7CB39" w:rsidR="00850199" w:rsidRPr="001D493D" w:rsidRDefault="003440DB" w:rsidP="001D493D">
      <w:pPr>
        <w:spacing w:after="0" w:line="276" w:lineRule="auto"/>
        <w:ind w:left="0" w:right="28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b/>
          <w:sz w:val="24"/>
          <w:szCs w:val="24"/>
        </w:rPr>
        <w:t>10.5</w:t>
      </w:r>
      <w:r w:rsidRPr="001D493D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1D493D">
        <w:rPr>
          <w:rFonts w:asciiTheme="minorHAnsi" w:hAnsiTheme="minorHAnsi" w:cstheme="minorHAnsi"/>
          <w:sz w:val="24"/>
          <w:szCs w:val="24"/>
        </w:rPr>
        <w:t xml:space="preserve">– A Comunicação entre a </w:t>
      </w:r>
      <w:r w:rsidR="0024258D" w:rsidRPr="001D493D">
        <w:rPr>
          <w:rFonts w:asciiTheme="minorHAnsi" w:hAnsiTheme="minorHAnsi" w:cstheme="minorHAnsi"/>
          <w:sz w:val="24"/>
          <w:szCs w:val="24"/>
        </w:rPr>
        <w:t>Federação dos Pescadores e Aquicultores do Estado da Bahia - FEPESBA</w:t>
      </w:r>
      <w:r w:rsidRPr="001D493D">
        <w:rPr>
          <w:rFonts w:asciiTheme="minorHAnsi" w:hAnsiTheme="minorHAnsi" w:cstheme="minorHAnsi"/>
          <w:sz w:val="24"/>
          <w:szCs w:val="24"/>
        </w:rPr>
        <w:t xml:space="preserve"> e </w:t>
      </w:r>
      <w:r w:rsidR="000F31B8">
        <w:rPr>
          <w:rFonts w:asciiTheme="minorHAnsi" w:hAnsiTheme="minorHAnsi" w:cstheme="minorHAnsi"/>
          <w:sz w:val="24"/>
          <w:szCs w:val="24"/>
        </w:rPr>
        <w:t>o</w:t>
      </w:r>
      <w:r w:rsidRPr="001D493D">
        <w:rPr>
          <w:rFonts w:asciiTheme="minorHAnsi" w:hAnsiTheme="minorHAnsi" w:cstheme="minorHAnsi"/>
          <w:sz w:val="24"/>
          <w:szCs w:val="24"/>
        </w:rPr>
        <w:t>s proponentes interessad</w:t>
      </w:r>
      <w:r w:rsidR="000F31B8">
        <w:rPr>
          <w:rFonts w:asciiTheme="minorHAnsi" w:hAnsiTheme="minorHAnsi" w:cstheme="minorHAnsi"/>
          <w:sz w:val="24"/>
          <w:szCs w:val="24"/>
        </w:rPr>
        <w:t>o</w:t>
      </w:r>
      <w:r w:rsidRPr="001D493D">
        <w:rPr>
          <w:rFonts w:asciiTheme="minorHAnsi" w:hAnsiTheme="minorHAnsi" w:cstheme="minorHAnsi"/>
          <w:sz w:val="24"/>
          <w:szCs w:val="24"/>
        </w:rPr>
        <w:t xml:space="preserve">s </w:t>
      </w:r>
      <w:r w:rsidR="0024258D" w:rsidRPr="001D493D">
        <w:rPr>
          <w:rFonts w:asciiTheme="minorHAnsi" w:hAnsiTheme="minorHAnsi" w:cstheme="minorHAnsi"/>
          <w:sz w:val="24"/>
          <w:szCs w:val="24"/>
        </w:rPr>
        <w:t>se dará</w:t>
      </w:r>
      <w:r w:rsidRPr="001D493D">
        <w:rPr>
          <w:rFonts w:asciiTheme="minorHAnsi" w:hAnsiTheme="minorHAnsi" w:cstheme="minorHAnsi"/>
          <w:sz w:val="24"/>
          <w:szCs w:val="24"/>
        </w:rPr>
        <w:t xml:space="preserve"> mediante e-mail no endereço </w:t>
      </w:r>
      <w:r w:rsidR="0024258D" w:rsidRPr="001D493D">
        <w:rPr>
          <w:rFonts w:asciiTheme="minorHAnsi" w:hAnsiTheme="minorHAnsi" w:cstheme="minorHAnsi"/>
          <w:color w:val="0563C1"/>
          <w:sz w:val="24"/>
          <w:szCs w:val="24"/>
          <w:u w:val="single" w:color="0563C1"/>
        </w:rPr>
        <w:t>projetosfepesba</w:t>
      </w:r>
      <w:r w:rsidRPr="001D493D">
        <w:rPr>
          <w:rFonts w:asciiTheme="minorHAnsi" w:hAnsiTheme="minorHAnsi" w:cstheme="minorHAnsi"/>
          <w:color w:val="0563C1"/>
          <w:sz w:val="24"/>
          <w:szCs w:val="24"/>
          <w:u w:val="single" w:color="0563C1"/>
        </w:rPr>
        <w:t>@gmail.com</w:t>
      </w:r>
      <w:r w:rsidRPr="001D493D">
        <w:rPr>
          <w:rFonts w:asciiTheme="minorHAnsi" w:hAnsiTheme="minorHAnsi" w:cstheme="minorHAnsi"/>
          <w:sz w:val="24"/>
          <w:szCs w:val="24"/>
        </w:rPr>
        <w:t xml:space="preserve">, ficando determinado que as proponentes não poderão alegar não recebimento de comunicação quando a CONTRATANTE utilizar esse meio para informar ou comunicar sobre </w:t>
      </w:r>
      <w:r w:rsidR="00B43666" w:rsidRPr="001D493D">
        <w:rPr>
          <w:rFonts w:asciiTheme="minorHAnsi" w:hAnsiTheme="minorHAnsi" w:cstheme="minorHAnsi"/>
          <w:sz w:val="24"/>
          <w:szCs w:val="24"/>
        </w:rPr>
        <w:t>a Cotação Prévia</w:t>
      </w:r>
      <w:r w:rsidRPr="001D493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0D547E3" w14:textId="279C0BEA" w:rsidR="00850199" w:rsidRDefault="003440DB" w:rsidP="001D493D">
      <w:pPr>
        <w:spacing w:after="0" w:line="276" w:lineRule="auto"/>
        <w:ind w:left="0" w:right="28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b/>
          <w:sz w:val="24"/>
          <w:szCs w:val="24"/>
        </w:rPr>
        <w:t>10.6</w:t>
      </w:r>
      <w:r w:rsidRPr="001D493D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1D493D">
        <w:rPr>
          <w:rFonts w:asciiTheme="minorHAnsi" w:hAnsiTheme="minorHAnsi" w:cstheme="minorHAnsi"/>
          <w:sz w:val="24"/>
          <w:szCs w:val="24"/>
        </w:rPr>
        <w:t xml:space="preserve">– O foro designado para julgamento de quaisquer questões judiciais resultantes deste Edital será o da Cidade de Salvador. </w:t>
      </w:r>
    </w:p>
    <w:p w14:paraId="2881E6A0" w14:textId="1A796111" w:rsidR="000F31B8" w:rsidRDefault="000F31B8" w:rsidP="001D493D">
      <w:pPr>
        <w:spacing w:after="0" w:line="276" w:lineRule="auto"/>
        <w:ind w:left="0" w:right="28"/>
        <w:rPr>
          <w:rFonts w:asciiTheme="minorHAnsi" w:hAnsiTheme="minorHAnsi" w:cstheme="minorHAnsi"/>
          <w:sz w:val="24"/>
          <w:szCs w:val="24"/>
        </w:rPr>
      </w:pPr>
    </w:p>
    <w:p w14:paraId="3D8D93F4" w14:textId="77777777" w:rsidR="000F31B8" w:rsidRPr="001D493D" w:rsidRDefault="000F31B8" w:rsidP="001D493D">
      <w:pPr>
        <w:spacing w:after="0" w:line="276" w:lineRule="auto"/>
        <w:ind w:left="0" w:right="28"/>
        <w:rPr>
          <w:rFonts w:asciiTheme="minorHAnsi" w:hAnsiTheme="minorHAnsi" w:cstheme="minorHAnsi"/>
          <w:sz w:val="24"/>
          <w:szCs w:val="24"/>
        </w:rPr>
      </w:pPr>
    </w:p>
    <w:p w14:paraId="499692EF" w14:textId="308FB8EF" w:rsidR="00BB77D3" w:rsidRPr="001D493D" w:rsidRDefault="00BB77D3" w:rsidP="001D493D">
      <w:pPr>
        <w:spacing w:after="0" w:line="276" w:lineRule="auto"/>
        <w:ind w:left="0" w:right="28"/>
        <w:rPr>
          <w:rFonts w:asciiTheme="minorHAnsi" w:hAnsiTheme="minorHAnsi" w:cstheme="minorHAnsi"/>
          <w:sz w:val="24"/>
          <w:szCs w:val="24"/>
        </w:rPr>
      </w:pPr>
    </w:p>
    <w:p w14:paraId="14B68810" w14:textId="7C245C76" w:rsidR="00BB77D3" w:rsidRPr="001D493D" w:rsidRDefault="00BB77D3" w:rsidP="001D493D">
      <w:pPr>
        <w:pStyle w:val="Ttulo1"/>
        <w:spacing w:after="0" w:line="276" w:lineRule="auto"/>
        <w:ind w:left="0" w:right="28" w:hanging="1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D493D">
        <w:rPr>
          <w:rFonts w:asciiTheme="minorHAnsi" w:hAnsiTheme="minorHAnsi" w:cstheme="minorHAnsi"/>
          <w:bCs/>
          <w:sz w:val="24"/>
          <w:szCs w:val="24"/>
        </w:rPr>
        <w:lastRenderedPageBreak/>
        <w:t>11- CRITÉRIO DE RECEBIMENTO E LOCAL DA ENTREGA</w:t>
      </w:r>
    </w:p>
    <w:p w14:paraId="7E9301EE" w14:textId="77777777" w:rsidR="008D1BB9" w:rsidRPr="001D493D" w:rsidRDefault="008D1BB9" w:rsidP="001D493D">
      <w:pPr>
        <w:spacing w:after="0" w:line="276" w:lineRule="auto"/>
        <w:ind w:left="0" w:hanging="11"/>
        <w:rPr>
          <w:rFonts w:asciiTheme="minorHAnsi" w:hAnsiTheme="minorHAnsi" w:cstheme="minorHAnsi"/>
          <w:sz w:val="24"/>
          <w:szCs w:val="24"/>
        </w:rPr>
      </w:pPr>
    </w:p>
    <w:p w14:paraId="66716231" w14:textId="4A9D5D7B" w:rsidR="008D1BB9" w:rsidRPr="00C8234B" w:rsidRDefault="00CE35A7" w:rsidP="001D493D">
      <w:pPr>
        <w:spacing w:after="0" w:line="276" w:lineRule="auto"/>
        <w:ind w:left="0" w:hanging="1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</w:t>
      </w:r>
      <w:r w:rsidRPr="006F29A5">
        <w:rPr>
          <w:rFonts w:asciiTheme="minorHAnsi" w:hAnsiTheme="minorHAnsi" w:cstheme="minorHAnsi"/>
          <w:b/>
          <w:bCs/>
          <w:sz w:val="24"/>
          <w:szCs w:val="24"/>
        </w:rPr>
        <w:t>CONTRATA</w:t>
      </w:r>
      <w:r w:rsidR="006F29A5" w:rsidRPr="006F29A5"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Pr="006F29A5">
        <w:rPr>
          <w:rFonts w:asciiTheme="minorHAnsi" w:hAnsiTheme="minorHAnsi" w:cstheme="minorHAnsi"/>
          <w:b/>
          <w:bCs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 deverá ofertar uma </w:t>
      </w:r>
      <w:r w:rsidRPr="00CE35A7">
        <w:rPr>
          <w:rFonts w:asciiTheme="minorHAnsi" w:hAnsiTheme="minorHAnsi" w:cstheme="minorHAnsi"/>
          <w:b/>
          <w:bCs/>
          <w:sz w:val="24"/>
          <w:szCs w:val="24"/>
        </w:rPr>
        <w:t>amostra prévia</w:t>
      </w:r>
      <w:r>
        <w:rPr>
          <w:rFonts w:asciiTheme="minorHAnsi" w:hAnsiTheme="minorHAnsi" w:cstheme="minorHAnsi"/>
          <w:sz w:val="24"/>
          <w:szCs w:val="24"/>
        </w:rPr>
        <w:t xml:space="preserve"> dos bens adquiridos para ateste da qualidade, e após aprovação da </w:t>
      </w:r>
      <w:r w:rsidRPr="006F29A5">
        <w:rPr>
          <w:rFonts w:asciiTheme="minorHAnsi" w:hAnsiTheme="minorHAnsi" w:cstheme="minorHAnsi"/>
          <w:b/>
          <w:bCs/>
          <w:sz w:val="24"/>
          <w:szCs w:val="24"/>
        </w:rPr>
        <w:t xml:space="preserve">CONTRATANTE </w:t>
      </w:r>
      <w:r>
        <w:rPr>
          <w:rFonts w:asciiTheme="minorHAnsi" w:hAnsiTheme="minorHAnsi" w:cstheme="minorHAnsi"/>
          <w:sz w:val="24"/>
          <w:szCs w:val="24"/>
        </w:rPr>
        <w:t xml:space="preserve">os bens deverão ser entregues em remessa única </w:t>
      </w:r>
      <w:r w:rsidR="0062791C">
        <w:rPr>
          <w:rFonts w:asciiTheme="minorHAnsi" w:hAnsiTheme="minorHAnsi" w:cstheme="minorHAnsi"/>
          <w:sz w:val="24"/>
          <w:szCs w:val="24"/>
        </w:rPr>
        <w:t>em</w:t>
      </w:r>
      <w:r w:rsidR="006F29A5">
        <w:rPr>
          <w:rFonts w:asciiTheme="minorHAnsi" w:hAnsiTheme="minorHAnsi" w:cstheme="minorHAnsi"/>
          <w:sz w:val="24"/>
          <w:szCs w:val="24"/>
        </w:rPr>
        <w:t xml:space="preserve"> local, dentro do estado da </w:t>
      </w:r>
      <w:r w:rsidR="000B2C40">
        <w:rPr>
          <w:rFonts w:asciiTheme="minorHAnsi" w:hAnsiTheme="minorHAnsi" w:cstheme="minorHAnsi"/>
          <w:sz w:val="24"/>
          <w:szCs w:val="24"/>
        </w:rPr>
        <w:t>Bahia, a</w:t>
      </w:r>
      <w:r>
        <w:rPr>
          <w:rFonts w:asciiTheme="minorHAnsi" w:hAnsiTheme="minorHAnsi" w:cstheme="minorHAnsi"/>
          <w:sz w:val="24"/>
          <w:szCs w:val="24"/>
        </w:rPr>
        <w:t xml:space="preserve"> ser </w:t>
      </w:r>
      <w:r w:rsidR="006F29A5">
        <w:rPr>
          <w:rFonts w:asciiTheme="minorHAnsi" w:hAnsiTheme="minorHAnsi" w:cstheme="minorHAnsi"/>
          <w:sz w:val="24"/>
          <w:szCs w:val="24"/>
        </w:rPr>
        <w:t>indicado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F29A5">
        <w:rPr>
          <w:rFonts w:asciiTheme="minorHAnsi" w:hAnsiTheme="minorHAnsi" w:cstheme="minorHAnsi"/>
          <w:sz w:val="24"/>
          <w:szCs w:val="24"/>
        </w:rPr>
        <w:t xml:space="preserve">pela CONTRATADA. </w:t>
      </w:r>
    </w:p>
    <w:p w14:paraId="2A091167" w14:textId="38ED572A" w:rsidR="00BB77D3" w:rsidRPr="001D493D" w:rsidRDefault="00BB77D3" w:rsidP="001D493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50669CD" w14:textId="5538D4A9" w:rsidR="00BB77D3" w:rsidRPr="001D493D" w:rsidRDefault="00BB77D3" w:rsidP="001D493D">
      <w:pPr>
        <w:spacing w:line="276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1D493D">
        <w:rPr>
          <w:rFonts w:asciiTheme="minorHAnsi" w:hAnsiTheme="minorHAnsi" w:cstheme="minorHAnsi"/>
          <w:b/>
          <w:bCs/>
          <w:sz w:val="24"/>
          <w:szCs w:val="24"/>
        </w:rPr>
        <w:t xml:space="preserve">12 – DA GARANTIA </w:t>
      </w:r>
    </w:p>
    <w:p w14:paraId="6EF7EA43" w14:textId="65EBEDA2" w:rsidR="00BB77D3" w:rsidRPr="001D493D" w:rsidRDefault="00BB77D3" w:rsidP="001D493D">
      <w:pPr>
        <w:spacing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b/>
          <w:bCs/>
          <w:sz w:val="24"/>
          <w:szCs w:val="24"/>
        </w:rPr>
        <w:t>12.1</w:t>
      </w:r>
      <w:r w:rsidRPr="001D493D">
        <w:rPr>
          <w:rFonts w:asciiTheme="minorHAnsi" w:hAnsiTheme="minorHAnsi" w:cstheme="minorHAnsi"/>
          <w:sz w:val="24"/>
          <w:szCs w:val="24"/>
        </w:rPr>
        <w:t xml:space="preserve"> Os bens deverão possuir garantia </w:t>
      </w:r>
      <w:r w:rsidR="00AC3328" w:rsidRPr="001D493D">
        <w:rPr>
          <w:rFonts w:asciiTheme="minorHAnsi" w:hAnsiTheme="minorHAnsi" w:cstheme="minorHAnsi"/>
          <w:sz w:val="24"/>
          <w:szCs w:val="24"/>
        </w:rPr>
        <w:t>do fabricante</w:t>
      </w:r>
      <w:r w:rsidRPr="001D493D">
        <w:rPr>
          <w:rFonts w:asciiTheme="minorHAnsi" w:hAnsiTheme="minorHAnsi" w:cstheme="minorHAnsi"/>
          <w:sz w:val="24"/>
          <w:szCs w:val="24"/>
        </w:rPr>
        <w:t>, sendo que, durante este período, constatado defeito, a C</w:t>
      </w:r>
      <w:r w:rsidR="0062791C">
        <w:rPr>
          <w:rFonts w:asciiTheme="minorHAnsi" w:hAnsiTheme="minorHAnsi" w:cstheme="minorHAnsi"/>
          <w:sz w:val="24"/>
          <w:szCs w:val="24"/>
        </w:rPr>
        <w:t>ONTRATADA</w:t>
      </w:r>
      <w:r w:rsidRPr="001D493D">
        <w:rPr>
          <w:rFonts w:asciiTheme="minorHAnsi" w:hAnsiTheme="minorHAnsi" w:cstheme="minorHAnsi"/>
          <w:sz w:val="24"/>
          <w:szCs w:val="24"/>
        </w:rPr>
        <w:t xml:space="preserve"> se obriga a substituir o produto </w:t>
      </w:r>
      <w:r w:rsidR="00AC3328" w:rsidRPr="001D493D">
        <w:rPr>
          <w:rFonts w:asciiTheme="minorHAnsi" w:hAnsiTheme="minorHAnsi" w:cstheme="minorHAnsi"/>
          <w:sz w:val="24"/>
          <w:szCs w:val="24"/>
        </w:rPr>
        <w:t>a</w:t>
      </w:r>
      <w:r w:rsidR="008D1BB9" w:rsidRPr="001D493D">
        <w:rPr>
          <w:rFonts w:asciiTheme="minorHAnsi" w:hAnsiTheme="minorHAnsi" w:cstheme="minorHAnsi"/>
          <w:sz w:val="24"/>
          <w:szCs w:val="24"/>
        </w:rPr>
        <w:t xml:space="preserve"> partir da</w:t>
      </w:r>
      <w:r w:rsidRPr="001D493D">
        <w:rPr>
          <w:rFonts w:asciiTheme="minorHAnsi" w:hAnsiTheme="minorHAnsi" w:cstheme="minorHAnsi"/>
          <w:sz w:val="24"/>
          <w:szCs w:val="24"/>
        </w:rPr>
        <w:t xml:space="preserve"> sua notificação</w:t>
      </w:r>
      <w:r w:rsidR="008D1BB9" w:rsidRPr="001D493D">
        <w:rPr>
          <w:rFonts w:asciiTheme="minorHAnsi" w:hAnsiTheme="minorHAnsi" w:cstheme="minorHAnsi"/>
          <w:sz w:val="24"/>
          <w:szCs w:val="24"/>
        </w:rPr>
        <w:t>,</w:t>
      </w:r>
      <w:r w:rsidRPr="001D493D">
        <w:rPr>
          <w:rFonts w:asciiTheme="minorHAnsi" w:hAnsiTheme="minorHAnsi" w:cstheme="minorHAnsi"/>
          <w:sz w:val="24"/>
          <w:szCs w:val="24"/>
        </w:rPr>
        <w:t xml:space="preserve"> sem ônus adicional para a Contratante</w:t>
      </w:r>
      <w:r w:rsidR="00AC3328" w:rsidRPr="001D493D">
        <w:rPr>
          <w:rFonts w:asciiTheme="minorHAnsi" w:hAnsiTheme="minorHAnsi" w:cstheme="minorHAnsi"/>
          <w:sz w:val="24"/>
          <w:szCs w:val="24"/>
        </w:rPr>
        <w:t xml:space="preserve">, excluindo situações em que o dano for causado por mau uso. </w:t>
      </w:r>
    </w:p>
    <w:p w14:paraId="0435A953" w14:textId="42A724E0" w:rsidR="00BB77D3" w:rsidRDefault="00BB77D3" w:rsidP="001D493D">
      <w:pPr>
        <w:spacing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b/>
          <w:bCs/>
          <w:sz w:val="24"/>
          <w:szCs w:val="24"/>
        </w:rPr>
        <w:t>12.2</w:t>
      </w:r>
      <w:r w:rsidRPr="001D493D">
        <w:rPr>
          <w:rFonts w:asciiTheme="minorHAnsi" w:hAnsiTheme="minorHAnsi" w:cstheme="minorHAnsi"/>
          <w:sz w:val="24"/>
          <w:szCs w:val="24"/>
        </w:rPr>
        <w:t xml:space="preserve"> O prazo da garantia começará a ser contado a partir do Recebimento Definitivo do produto.</w:t>
      </w:r>
    </w:p>
    <w:p w14:paraId="0B22B20C" w14:textId="5793A3DC" w:rsidR="00600111" w:rsidRPr="001D493D" w:rsidRDefault="00600111" w:rsidP="001D493D">
      <w:pPr>
        <w:spacing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72C6419" w14:textId="750C7CD3" w:rsidR="00BB77D3" w:rsidRPr="000F31B8" w:rsidRDefault="00BB77D3" w:rsidP="001D493D">
      <w:pPr>
        <w:pStyle w:val="Ttulo1"/>
        <w:spacing w:after="0" w:line="276" w:lineRule="auto"/>
        <w:ind w:left="0" w:right="28"/>
        <w:jc w:val="both"/>
        <w:rPr>
          <w:rFonts w:asciiTheme="minorHAnsi" w:hAnsiTheme="minorHAnsi" w:cstheme="minorHAnsi"/>
          <w:sz w:val="24"/>
          <w:szCs w:val="24"/>
        </w:rPr>
      </w:pPr>
      <w:r w:rsidRPr="000F31B8">
        <w:rPr>
          <w:rFonts w:asciiTheme="minorHAnsi" w:hAnsiTheme="minorHAnsi" w:cstheme="minorHAnsi"/>
          <w:sz w:val="24"/>
          <w:szCs w:val="24"/>
        </w:rPr>
        <w:t xml:space="preserve">13 - DO PAGAMENTO </w:t>
      </w:r>
    </w:p>
    <w:p w14:paraId="5D97E779" w14:textId="77777777" w:rsidR="00BB77D3" w:rsidRPr="000F31B8" w:rsidRDefault="00BB77D3" w:rsidP="001D493D">
      <w:pPr>
        <w:pStyle w:val="Ttulo1"/>
        <w:spacing w:after="0" w:line="276" w:lineRule="auto"/>
        <w:ind w:left="0" w:right="28"/>
        <w:jc w:val="both"/>
        <w:rPr>
          <w:rFonts w:asciiTheme="minorHAnsi" w:hAnsiTheme="minorHAnsi" w:cstheme="minorHAnsi"/>
          <w:sz w:val="24"/>
          <w:szCs w:val="24"/>
        </w:rPr>
      </w:pPr>
    </w:p>
    <w:p w14:paraId="0EDD2156" w14:textId="2797F57C" w:rsidR="003440DB" w:rsidRPr="001D493D" w:rsidRDefault="00BB77D3" w:rsidP="001D493D">
      <w:pPr>
        <w:pStyle w:val="Ttulo1"/>
        <w:spacing w:after="0" w:line="276" w:lineRule="auto"/>
        <w:ind w:left="0" w:right="28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0F31B8">
        <w:rPr>
          <w:rFonts w:asciiTheme="minorHAnsi" w:hAnsiTheme="minorHAnsi" w:cstheme="minorHAnsi"/>
          <w:b w:val="0"/>
          <w:sz w:val="24"/>
          <w:szCs w:val="24"/>
        </w:rPr>
        <w:t>O pagamento pela aquisição será efetuado através de transferência bancária, em conta mantida em nome da Contratada e cadastrada em seu CNPJ, em até 10 (dez) dias após a entrega da nota fiscal devidamente atestada.</w:t>
      </w:r>
    </w:p>
    <w:p w14:paraId="2CA60B9F" w14:textId="77777777" w:rsidR="00C80289" w:rsidRPr="001D493D" w:rsidRDefault="00C80289" w:rsidP="001D493D">
      <w:pPr>
        <w:pStyle w:val="Ttulo1"/>
        <w:spacing w:after="0" w:line="276" w:lineRule="auto"/>
        <w:ind w:left="0" w:right="28"/>
        <w:jc w:val="both"/>
        <w:rPr>
          <w:rFonts w:asciiTheme="minorHAnsi" w:hAnsiTheme="minorHAnsi" w:cstheme="minorHAnsi"/>
          <w:sz w:val="24"/>
          <w:szCs w:val="24"/>
        </w:rPr>
      </w:pPr>
    </w:p>
    <w:p w14:paraId="61338A6F" w14:textId="5D915CE8" w:rsidR="00850199" w:rsidRPr="001D493D" w:rsidRDefault="003440DB" w:rsidP="001D493D">
      <w:pPr>
        <w:pStyle w:val="Ttulo1"/>
        <w:spacing w:after="0" w:line="276" w:lineRule="auto"/>
        <w:ind w:left="0" w:right="28"/>
        <w:jc w:val="both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sz w:val="24"/>
          <w:szCs w:val="24"/>
        </w:rPr>
        <w:t>1</w:t>
      </w:r>
      <w:r w:rsidR="00BB77D3" w:rsidRPr="001D493D">
        <w:rPr>
          <w:rFonts w:asciiTheme="minorHAnsi" w:hAnsiTheme="minorHAnsi" w:cstheme="minorHAnsi"/>
          <w:sz w:val="24"/>
          <w:szCs w:val="24"/>
        </w:rPr>
        <w:t>4</w:t>
      </w:r>
      <w:r w:rsidRPr="001D493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1D493D">
        <w:rPr>
          <w:rFonts w:asciiTheme="minorHAnsi" w:hAnsiTheme="minorHAnsi" w:cstheme="minorHAnsi"/>
          <w:sz w:val="24"/>
          <w:szCs w:val="24"/>
        </w:rPr>
        <w:t xml:space="preserve">– DOS ANEXOS </w:t>
      </w:r>
    </w:p>
    <w:p w14:paraId="11529C4B" w14:textId="5EF047A0" w:rsidR="00850199" w:rsidRPr="001D493D" w:rsidRDefault="00745B9E" w:rsidP="001D493D">
      <w:pPr>
        <w:spacing w:after="0" w:line="276" w:lineRule="auto"/>
        <w:ind w:left="0" w:right="28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sz w:val="24"/>
          <w:szCs w:val="24"/>
        </w:rPr>
        <w:t xml:space="preserve">Integram a presente Cotação Prévia: </w:t>
      </w:r>
    </w:p>
    <w:p w14:paraId="1E8A2529" w14:textId="77777777" w:rsidR="008D72E8" w:rsidRPr="001D493D" w:rsidRDefault="008D72E8" w:rsidP="001D493D">
      <w:pPr>
        <w:spacing w:after="0" w:line="276" w:lineRule="auto"/>
        <w:ind w:left="0" w:right="28"/>
        <w:rPr>
          <w:rFonts w:asciiTheme="minorHAnsi" w:hAnsiTheme="minorHAnsi" w:cstheme="minorHAnsi"/>
          <w:sz w:val="24"/>
          <w:szCs w:val="24"/>
        </w:rPr>
      </w:pPr>
    </w:p>
    <w:p w14:paraId="37D8712E" w14:textId="77777777" w:rsidR="00A33FE2" w:rsidRPr="001D493D" w:rsidRDefault="00A33FE2" w:rsidP="001D493D">
      <w:pPr>
        <w:spacing w:after="0" w:line="276" w:lineRule="auto"/>
        <w:ind w:left="0" w:right="28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b/>
          <w:bCs/>
          <w:sz w:val="24"/>
          <w:szCs w:val="24"/>
        </w:rPr>
        <w:t>Anexo I</w:t>
      </w:r>
      <w:r w:rsidRPr="001D493D">
        <w:rPr>
          <w:rFonts w:asciiTheme="minorHAnsi" w:hAnsiTheme="minorHAnsi" w:cstheme="minorHAnsi"/>
          <w:sz w:val="24"/>
          <w:szCs w:val="24"/>
        </w:rPr>
        <w:t xml:space="preserve"> – Termo de Referência</w:t>
      </w:r>
    </w:p>
    <w:p w14:paraId="057AC6FC" w14:textId="77777777" w:rsidR="00A33FE2" w:rsidRPr="001D493D" w:rsidRDefault="00A33FE2" w:rsidP="001D493D">
      <w:pPr>
        <w:spacing w:after="0" w:line="276" w:lineRule="auto"/>
        <w:ind w:left="0" w:right="28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b/>
          <w:bCs/>
          <w:sz w:val="24"/>
          <w:szCs w:val="24"/>
        </w:rPr>
        <w:t>Anexo II –</w:t>
      </w:r>
      <w:r w:rsidRPr="001D493D">
        <w:rPr>
          <w:rFonts w:asciiTheme="minorHAnsi" w:hAnsiTheme="minorHAnsi" w:cstheme="minorHAnsi"/>
          <w:sz w:val="24"/>
          <w:szCs w:val="24"/>
        </w:rPr>
        <w:t xml:space="preserve">  Detalhamento das Despesas</w:t>
      </w:r>
    </w:p>
    <w:p w14:paraId="523059C8" w14:textId="77777777" w:rsidR="00A33FE2" w:rsidRPr="001D493D" w:rsidRDefault="00A33FE2" w:rsidP="001D493D">
      <w:pPr>
        <w:spacing w:after="0" w:line="276" w:lineRule="auto"/>
        <w:ind w:left="0" w:right="28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b/>
          <w:bCs/>
          <w:sz w:val="24"/>
          <w:szCs w:val="24"/>
        </w:rPr>
        <w:t xml:space="preserve">Anexo III </w:t>
      </w:r>
      <w:r w:rsidRPr="001D493D">
        <w:rPr>
          <w:rFonts w:asciiTheme="minorHAnsi" w:hAnsiTheme="minorHAnsi" w:cstheme="minorHAnsi"/>
          <w:sz w:val="24"/>
          <w:szCs w:val="24"/>
        </w:rPr>
        <w:t>– Modelo de Proposta Comercial</w:t>
      </w:r>
    </w:p>
    <w:p w14:paraId="4D59E2FB" w14:textId="77777777" w:rsidR="008D1BB9" w:rsidRPr="001D493D" w:rsidRDefault="008D1BB9" w:rsidP="001D493D">
      <w:pPr>
        <w:spacing w:after="0" w:line="276" w:lineRule="auto"/>
        <w:ind w:left="0" w:right="28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527496B7" w14:textId="1DC643D5" w:rsidR="00A33FE2" w:rsidRPr="001D493D" w:rsidRDefault="00A33FE2" w:rsidP="001D493D">
      <w:pPr>
        <w:spacing w:after="0" w:line="276" w:lineRule="auto"/>
        <w:ind w:left="0" w:right="28"/>
        <w:rPr>
          <w:rFonts w:asciiTheme="minorHAnsi" w:hAnsiTheme="minorHAnsi" w:cstheme="minorHAnsi"/>
          <w:sz w:val="24"/>
          <w:szCs w:val="24"/>
        </w:rPr>
      </w:pPr>
      <w:r w:rsidRPr="0062791C">
        <w:rPr>
          <w:rFonts w:asciiTheme="minorHAnsi" w:hAnsiTheme="minorHAnsi" w:cstheme="minorHAnsi"/>
          <w:sz w:val="24"/>
          <w:szCs w:val="24"/>
        </w:rPr>
        <w:t>Salvador,</w:t>
      </w:r>
      <w:r w:rsidR="0062791C" w:rsidRPr="0062791C">
        <w:rPr>
          <w:rFonts w:asciiTheme="minorHAnsi" w:hAnsiTheme="minorHAnsi" w:cstheme="minorHAnsi"/>
          <w:sz w:val="24"/>
          <w:szCs w:val="24"/>
        </w:rPr>
        <w:t xml:space="preserve"> maio de 2026</w:t>
      </w:r>
    </w:p>
    <w:p w14:paraId="5DC6DE18" w14:textId="77777777" w:rsidR="00A33FE2" w:rsidRPr="001D493D" w:rsidRDefault="00A33FE2" w:rsidP="001D493D">
      <w:pPr>
        <w:spacing w:line="276" w:lineRule="auto"/>
        <w:ind w:left="0" w:right="28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b/>
          <w:bCs/>
          <w:sz w:val="24"/>
          <w:szCs w:val="24"/>
        </w:rPr>
        <w:t>FEDERAÇÃO DOS PESCADORES E AQUICULTORES DO ESTADO DA BAHIA - FEPESBA</w:t>
      </w:r>
    </w:p>
    <w:p w14:paraId="127945AF" w14:textId="378B590F" w:rsidR="00214CCC" w:rsidRDefault="00214CCC" w:rsidP="008448B1">
      <w:pPr>
        <w:spacing w:line="276" w:lineRule="auto"/>
        <w:ind w:left="0" w:right="28"/>
        <w:rPr>
          <w:rFonts w:asciiTheme="minorHAnsi" w:hAnsiTheme="minorHAnsi" w:cstheme="minorHAnsi"/>
          <w:sz w:val="24"/>
          <w:szCs w:val="24"/>
        </w:rPr>
      </w:pPr>
    </w:p>
    <w:p w14:paraId="77E45A48" w14:textId="0E686117" w:rsidR="001D493D" w:rsidRDefault="001D493D" w:rsidP="008448B1">
      <w:pPr>
        <w:spacing w:line="276" w:lineRule="auto"/>
        <w:ind w:left="0" w:right="28"/>
        <w:rPr>
          <w:rFonts w:asciiTheme="minorHAnsi" w:hAnsiTheme="minorHAnsi" w:cstheme="minorHAnsi"/>
          <w:sz w:val="24"/>
          <w:szCs w:val="24"/>
        </w:rPr>
      </w:pPr>
    </w:p>
    <w:p w14:paraId="5561563E" w14:textId="12366CC8" w:rsidR="001D493D" w:rsidRDefault="001D493D" w:rsidP="008448B1">
      <w:pPr>
        <w:spacing w:line="276" w:lineRule="auto"/>
        <w:ind w:left="0" w:right="28"/>
        <w:rPr>
          <w:rFonts w:asciiTheme="minorHAnsi" w:hAnsiTheme="minorHAnsi" w:cstheme="minorHAnsi"/>
          <w:sz w:val="24"/>
          <w:szCs w:val="24"/>
        </w:rPr>
      </w:pPr>
    </w:p>
    <w:p w14:paraId="4CF7E97B" w14:textId="5DC4EFB2" w:rsidR="001D493D" w:rsidRDefault="001D493D" w:rsidP="008448B1">
      <w:pPr>
        <w:spacing w:line="276" w:lineRule="auto"/>
        <w:ind w:left="0" w:right="28"/>
        <w:rPr>
          <w:rFonts w:asciiTheme="minorHAnsi" w:hAnsiTheme="minorHAnsi" w:cstheme="minorHAnsi"/>
          <w:sz w:val="24"/>
          <w:szCs w:val="24"/>
        </w:rPr>
      </w:pPr>
    </w:p>
    <w:p w14:paraId="672C5B99" w14:textId="2BC2F7EA" w:rsidR="001D493D" w:rsidRDefault="001D493D" w:rsidP="008448B1">
      <w:pPr>
        <w:spacing w:line="276" w:lineRule="auto"/>
        <w:ind w:left="0" w:right="28"/>
        <w:rPr>
          <w:rFonts w:asciiTheme="minorHAnsi" w:hAnsiTheme="minorHAnsi" w:cstheme="minorHAnsi"/>
          <w:sz w:val="24"/>
          <w:szCs w:val="24"/>
        </w:rPr>
      </w:pPr>
    </w:p>
    <w:p w14:paraId="039ED13D" w14:textId="77777777" w:rsidR="0049530C" w:rsidRPr="001D493D" w:rsidRDefault="0049530C" w:rsidP="0049530C">
      <w:pPr>
        <w:spacing w:after="233" w:line="265" w:lineRule="auto"/>
        <w:ind w:left="0" w:right="28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1D493D">
        <w:rPr>
          <w:rFonts w:asciiTheme="minorHAnsi" w:hAnsiTheme="minorHAnsi" w:cstheme="minorHAnsi"/>
          <w:b/>
          <w:color w:val="0070C0"/>
          <w:sz w:val="32"/>
          <w:szCs w:val="32"/>
        </w:rPr>
        <w:t>ANEXO I</w:t>
      </w:r>
    </w:p>
    <w:p w14:paraId="7ECDB1FA" w14:textId="77777777" w:rsidR="0049530C" w:rsidRPr="001D493D" w:rsidRDefault="0049530C" w:rsidP="0049530C">
      <w:pPr>
        <w:spacing w:after="0" w:line="276" w:lineRule="auto"/>
        <w:ind w:left="0" w:right="28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D493D">
        <w:rPr>
          <w:rFonts w:asciiTheme="minorHAnsi" w:hAnsiTheme="minorHAnsi" w:cstheme="minorHAnsi"/>
          <w:b/>
          <w:sz w:val="28"/>
          <w:szCs w:val="28"/>
        </w:rPr>
        <w:t>TERMO DE REFERÊNCIA</w:t>
      </w:r>
    </w:p>
    <w:p w14:paraId="3431B317" w14:textId="77777777" w:rsidR="0049530C" w:rsidRPr="001D493D" w:rsidRDefault="0049530C" w:rsidP="0049530C">
      <w:pPr>
        <w:spacing w:after="3" w:line="360" w:lineRule="auto"/>
        <w:ind w:left="0" w:right="28"/>
        <w:rPr>
          <w:rFonts w:asciiTheme="minorHAnsi" w:hAnsiTheme="minorHAnsi" w:cstheme="minorHAnsi"/>
          <w:b/>
          <w:sz w:val="24"/>
          <w:szCs w:val="24"/>
        </w:rPr>
      </w:pPr>
    </w:p>
    <w:p w14:paraId="71B04927" w14:textId="77777777" w:rsidR="0049530C" w:rsidRPr="001D493D" w:rsidRDefault="0049530C" w:rsidP="0049530C">
      <w:pPr>
        <w:pStyle w:val="PargrafodaLista"/>
        <w:numPr>
          <w:ilvl w:val="0"/>
          <w:numId w:val="34"/>
        </w:numPr>
        <w:spacing w:after="3" w:line="360" w:lineRule="auto"/>
        <w:ind w:left="0" w:right="28"/>
        <w:rPr>
          <w:rFonts w:cstheme="minorHAnsi"/>
          <w:b/>
          <w:sz w:val="24"/>
          <w:szCs w:val="24"/>
          <w:u w:val="single"/>
        </w:rPr>
      </w:pPr>
      <w:r w:rsidRPr="001D493D">
        <w:rPr>
          <w:rFonts w:cstheme="minorHAnsi"/>
          <w:b/>
          <w:sz w:val="24"/>
          <w:szCs w:val="24"/>
          <w:u w:val="single"/>
        </w:rPr>
        <w:t xml:space="preserve">APRESENTAÇÃO </w:t>
      </w:r>
    </w:p>
    <w:p w14:paraId="12F3482B" w14:textId="77777777" w:rsidR="0049530C" w:rsidRPr="001D493D" w:rsidRDefault="0049530C" w:rsidP="0049530C">
      <w:pPr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sz w:val="24"/>
          <w:szCs w:val="24"/>
        </w:rPr>
        <w:t xml:space="preserve">A FEPESBA é uma associação civil de direito privado, sem fins lucrativos, constituída pelas colônias de pescadores e aquicultores do Estado da Bahia. Fundada em 03 de junho de 1975, a associação tem por finalidade a representação, assistência e defesa dos trabalhadores profissionais da pesca artesanal e atividades aquícolas e similares.  </w:t>
      </w:r>
    </w:p>
    <w:p w14:paraId="1A245BC9" w14:textId="77777777" w:rsidR="0049530C" w:rsidRPr="001D493D" w:rsidRDefault="0049530C" w:rsidP="0049530C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sz w:val="24"/>
          <w:szCs w:val="24"/>
        </w:rPr>
        <w:t xml:space="preserve">A associação representa aproximadamente 120 mil cooperados, entre homens e mulheres, distribuídos por 78 colônias filiadas, além de associações, cooperativas, institutos, fundações dentre outras entidades que tem por objeto a atividade pesqueira e a aquicultura. A FEPESBA tem entre as suas missões manter convênios com entidades públicas e privadas para viabilizar o desenvolvimento técnico profissional dos pescadores e aquicultores, ofertar apoio técnico operacional, desenvolver programas técnicos sociais, além da melhoria das instalações físicas das entidades vinculadas, de modo a melhorar a qualidade de vida dessa população. </w:t>
      </w:r>
    </w:p>
    <w:p w14:paraId="7FE1F067" w14:textId="77777777" w:rsidR="0049530C" w:rsidRPr="001D493D" w:rsidRDefault="0049530C" w:rsidP="0049530C">
      <w:pPr>
        <w:spacing w:after="0" w:line="360" w:lineRule="auto"/>
        <w:ind w:left="0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14:paraId="19D09D13" w14:textId="77777777" w:rsidR="0049530C" w:rsidRPr="001D493D" w:rsidRDefault="0049530C" w:rsidP="0049530C">
      <w:pPr>
        <w:pStyle w:val="PargrafodaLista"/>
        <w:numPr>
          <w:ilvl w:val="0"/>
          <w:numId w:val="34"/>
        </w:numPr>
        <w:spacing w:after="0" w:line="360" w:lineRule="auto"/>
        <w:ind w:left="0"/>
        <w:rPr>
          <w:rFonts w:cstheme="minorHAnsi"/>
          <w:b/>
          <w:sz w:val="24"/>
          <w:szCs w:val="24"/>
          <w:u w:val="single"/>
        </w:rPr>
      </w:pPr>
      <w:r w:rsidRPr="001D493D">
        <w:rPr>
          <w:rFonts w:cstheme="minorHAnsi"/>
          <w:b/>
          <w:sz w:val="24"/>
          <w:szCs w:val="24"/>
          <w:u w:val="single"/>
        </w:rPr>
        <w:t>JUSTIFICATIVA</w:t>
      </w:r>
    </w:p>
    <w:p w14:paraId="7326ACE7" w14:textId="77777777" w:rsidR="0049530C" w:rsidRPr="001D493D" w:rsidRDefault="0049530C" w:rsidP="0049530C">
      <w:pPr>
        <w:spacing w:after="0" w:line="360" w:lineRule="auto"/>
        <w:ind w:left="0" w:firstLine="0"/>
        <w:rPr>
          <w:rFonts w:asciiTheme="minorHAnsi" w:hAnsiTheme="minorHAnsi" w:cstheme="minorHAnsi"/>
          <w:color w:val="auto"/>
          <w:kern w:val="0"/>
          <w:sz w:val="24"/>
          <w:szCs w:val="24"/>
          <w14:ligatures w14:val="none"/>
        </w:rPr>
      </w:pPr>
      <w:r w:rsidRPr="001D493D">
        <w:rPr>
          <w:rFonts w:asciiTheme="minorHAnsi" w:hAnsiTheme="minorHAnsi" w:cstheme="minorHAnsi"/>
          <w:kern w:val="0"/>
          <w:sz w:val="24"/>
          <w:szCs w:val="24"/>
          <w14:ligatures w14:val="none"/>
        </w:rPr>
        <w:t>A mariscagem desempenha um papel vital nas comunidades costeiras, fornecendo sustento para suas famílias e contribuindo significativamente para a economia local. Essa atividade é desenvolvida geralmente por mulheres, que são chefes de família e responsáveis por uma das principais forças econômicas em suas comunidades. O trabalho de mariscagem é definido pela captura de moluscos e crustáceos presentes nos manguezais, a exemplo de caranguejos, guaiamuns, siris, lambretas, sururus e ostras. </w:t>
      </w:r>
    </w:p>
    <w:p w14:paraId="2DC4134E" w14:textId="77777777" w:rsidR="0049530C" w:rsidRPr="001D493D" w:rsidRDefault="0049530C" w:rsidP="0049530C">
      <w:pPr>
        <w:spacing w:after="0" w:line="360" w:lineRule="auto"/>
        <w:ind w:left="0" w:firstLine="0"/>
        <w:rPr>
          <w:rFonts w:asciiTheme="minorHAnsi" w:hAnsiTheme="minorHAnsi" w:cstheme="minorHAnsi"/>
          <w:color w:val="auto"/>
          <w:kern w:val="0"/>
          <w:sz w:val="24"/>
          <w:szCs w:val="24"/>
          <w14:ligatures w14:val="none"/>
        </w:rPr>
      </w:pPr>
      <w:r w:rsidRPr="001D493D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Trata-se de uma atividade muitas vezes responsável pelo único sustento de famílias de comunidades costeiras e uma das principais atividades econômicas em regiões litorâneas, no </w:t>
      </w:r>
      <w:r w:rsidRPr="001D493D">
        <w:rPr>
          <w:rFonts w:asciiTheme="minorHAnsi" w:hAnsiTheme="minorHAnsi" w:cstheme="minorHAnsi"/>
          <w:kern w:val="0"/>
          <w:sz w:val="24"/>
          <w:szCs w:val="24"/>
          <w14:ligatures w14:val="none"/>
        </w:rPr>
        <w:lastRenderedPageBreak/>
        <w:t>entanto, as trabalhadoras ainda enfrentam condições de trabalho desafiadoras e insuficiência de recursos adequados para otimizar sua produtividade e garantir sua segurança no trabalho. </w:t>
      </w:r>
    </w:p>
    <w:p w14:paraId="3ED673C1" w14:textId="5A250750" w:rsidR="0049530C" w:rsidRPr="001D493D" w:rsidRDefault="0049530C" w:rsidP="000F31B8">
      <w:pPr>
        <w:spacing w:after="0" w:line="360" w:lineRule="auto"/>
        <w:ind w:left="0" w:firstLine="0"/>
        <w:rPr>
          <w:rFonts w:asciiTheme="minorHAnsi" w:hAnsiTheme="minorHAnsi" w:cstheme="minorHAnsi"/>
          <w:color w:val="auto"/>
          <w:kern w:val="0"/>
          <w:sz w:val="24"/>
          <w:szCs w:val="24"/>
          <w14:ligatures w14:val="none"/>
        </w:rPr>
      </w:pPr>
      <w:r w:rsidRPr="001D493D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É nesse contexto que </w:t>
      </w:r>
      <w:r w:rsidR="00DD5B55" w:rsidRPr="001D493D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está sendo realizada a compra </w:t>
      </w:r>
      <w:r w:rsidRPr="001D493D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de </w:t>
      </w:r>
      <w:r w:rsidR="00DD5B55" w:rsidRPr="001D493D">
        <w:rPr>
          <w:rFonts w:asciiTheme="minorHAnsi" w:hAnsiTheme="minorHAnsi" w:cstheme="minorHAnsi"/>
          <w:kern w:val="0"/>
          <w:sz w:val="24"/>
          <w:szCs w:val="24"/>
          <w14:ligatures w14:val="none"/>
        </w:rPr>
        <w:t>k</w:t>
      </w:r>
      <w:r w:rsidRPr="001D493D">
        <w:rPr>
          <w:rFonts w:asciiTheme="minorHAnsi" w:hAnsiTheme="minorHAnsi" w:cstheme="minorHAnsi"/>
          <w:kern w:val="0"/>
          <w:sz w:val="24"/>
          <w:szCs w:val="24"/>
          <w14:ligatures w14:val="none"/>
        </w:rPr>
        <w:t>it</w:t>
      </w:r>
      <w:r w:rsidR="00DD5B55" w:rsidRPr="001D493D">
        <w:rPr>
          <w:rFonts w:asciiTheme="minorHAnsi" w:hAnsiTheme="minorHAnsi" w:cstheme="minorHAnsi"/>
          <w:kern w:val="0"/>
          <w:sz w:val="24"/>
          <w:szCs w:val="24"/>
          <w14:ligatures w14:val="none"/>
        </w:rPr>
        <w:t>s</w:t>
      </w:r>
      <w:r w:rsidRPr="001D493D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 especialmente projetado</w:t>
      </w:r>
      <w:r w:rsidR="00DD5B55" w:rsidRPr="001D493D">
        <w:rPr>
          <w:rFonts w:asciiTheme="minorHAnsi" w:hAnsiTheme="minorHAnsi" w:cstheme="minorHAnsi"/>
          <w:kern w:val="0"/>
          <w:sz w:val="24"/>
          <w:szCs w:val="24"/>
          <w14:ligatures w14:val="none"/>
        </w:rPr>
        <w:t>s</w:t>
      </w:r>
      <w:r w:rsidRPr="001D493D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 para auxiliar as marisqueiras em seu trabalho diário</w:t>
      </w:r>
      <w:r w:rsidR="000F31B8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, contendo </w:t>
      </w:r>
      <w:r w:rsidRPr="001D493D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Equipamentos de Proteção Individual (EPIs) </w:t>
      </w:r>
      <w:r w:rsidR="000F31B8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para </w:t>
      </w:r>
      <w:r w:rsidRPr="001D493D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proteção contra os elementos naturais, como sol intenso, chuva ou vento, </w:t>
      </w:r>
      <w:r w:rsidR="000F31B8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a exemplo de </w:t>
      </w:r>
      <w:r w:rsidRPr="001D493D">
        <w:rPr>
          <w:rFonts w:asciiTheme="minorHAnsi" w:hAnsiTheme="minorHAnsi" w:cstheme="minorHAnsi"/>
          <w:kern w:val="0"/>
          <w:sz w:val="24"/>
          <w:szCs w:val="24"/>
          <w14:ligatures w14:val="none"/>
        </w:rPr>
        <w:t>bonés e blusas com proteção UV</w:t>
      </w:r>
      <w:r w:rsidR="000F31B8">
        <w:rPr>
          <w:rFonts w:asciiTheme="minorHAnsi" w:hAnsiTheme="minorHAnsi" w:cstheme="minorHAnsi"/>
          <w:kern w:val="0"/>
          <w:sz w:val="24"/>
          <w:szCs w:val="24"/>
          <w14:ligatures w14:val="none"/>
        </w:rPr>
        <w:t>.</w:t>
      </w:r>
      <w:r w:rsidRPr="001D493D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 </w:t>
      </w:r>
    </w:p>
    <w:p w14:paraId="44238C81" w14:textId="4237E6A9" w:rsidR="0049530C" w:rsidRPr="001D493D" w:rsidRDefault="0049530C" w:rsidP="0049530C">
      <w:pPr>
        <w:spacing w:after="0" w:line="360" w:lineRule="auto"/>
        <w:ind w:left="0" w:firstLine="0"/>
        <w:rPr>
          <w:rFonts w:asciiTheme="minorHAnsi" w:hAnsiTheme="minorHAnsi" w:cstheme="minorHAnsi"/>
          <w:color w:val="auto"/>
          <w:kern w:val="0"/>
          <w:sz w:val="24"/>
          <w:szCs w:val="24"/>
          <w14:ligatures w14:val="none"/>
        </w:rPr>
      </w:pPr>
      <w:r w:rsidRPr="001D493D">
        <w:rPr>
          <w:rFonts w:asciiTheme="minorHAnsi" w:hAnsiTheme="minorHAnsi" w:cstheme="minorHAnsi"/>
          <w:kern w:val="0"/>
          <w:sz w:val="24"/>
          <w:szCs w:val="24"/>
          <w14:ligatures w14:val="none"/>
        </w:rPr>
        <w:t>Investir na utilização adequadas d</w:t>
      </w:r>
      <w:r w:rsidR="0062791C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os </w:t>
      </w:r>
      <w:proofErr w:type="spellStart"/>
      <w:r w:rsidR="0062791C">
        <w:rPr>
          <w:rFonts w:asciiTheme="minorHAnsi" w:hAnsiTheme="minorHAnsi" w:cstheme="minorHAnsi"/>
          <w:kern w:val="0"/>
          <w:sz w:val="24"/>
          <w:szCs w:val="24"/>
          <w14:ligatures w14:val="none"/>
        </w:rPr>
        <w:t>EPI’s</w:t>
      </w:r>
      <w:proofErr w:type="spellEnd"/>
      <w:r w:rsidR="0062791C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 </w:t>
      </w:r>
      <w:r w:rsidRPr="001D493D">
        <w:rPr>
          <w:rFonts w:asciiTheme="minorHAnsi" w:hAnsiTheme="minorHAnsi" w:cstheme="minorHAnsi"/>
          <w:kern w:val="0"/>
          <w:sz w:val="24"/>
          <w:szCs w:val="24"/>
          <w14:ligatures w14:val="none"/>
        </w:rPr>
        <w:t>não só protege os indivíduos, mas também contribui para a sustentabilidade e o desenvolvimento seguro dessa importante atividade econômica.</w:t>
      </w:r>
    </w:p>
    <w:p w14:paraId="5FCB81D6" w14:textId="77777777" w:rsidR="0049530C" w:rsidRPr="001D493D" w:rsidRDefault="0049530C" w:rsidP="0049530C">
      <w:pPr>
        <w:spacing w:after="0" w:line="360" w:lineRule="auto"/>
        <w:ind w:left="0" w:firstLine="0"/>
        <w:textAlignment w:val="baseline"/>
        <w:rPr>
          <w:rFonts w:asciiTheme="minorHAnsi" w:hAnsiTheme="minorHAnsi" w:cstheme="minorHAnsi"/>
          <w:b/>
          <w:bCs/>
          <w:kern w:val="0"/>
          <w:sz w:val="24"/>
          <w:szCs w:val="24"/>
          <w14:ligatures w14:val="none"/>
        </w:rPr>
      </w:pPr>
    </w:p>
    <w:p w14:paraId="1D40D146" w14:textId="77777777" w:rsidR="0049530C" w:rsidRPr="001D493D" w:rsidRDefault="0049530C" w:rsidP="00F134BF">
      <w:pPr>
        <w:pStyle w:val="PargrafodaLista"/>
        <w:numPr>
          <w:ilvl w:val="0"/>
          <w:numId w:val="34"/>
        </w:numPr>
        <w:spacing w:after="0" w:line="360" w:lineRule="auto"/>
        <w:ind w:left="0"/>
        <w:rPr>
          <w:rFonts w:cstheme="minorHAnsi"/>
          <w:b/>
          <w:sz w:val="24"/>
          <w:szCs w:val="24"/>
          <w:u w:val="single"/>
        </w:rPr>
      </w:pPr>
      <w:r w:rsidRPr="001D493D">
        <w:rPr>
          <w:rFonts w:cstheme="minorHAnsi"/>
          <w:b/>
          <w:sz w:val="24"/>
          <w:szCs w:val="24"/>
          <w:u w:val="single"/>
        </w:rPr>
        <w:t>PÚBLICO ALVO </w:t>
      </w:r>
    </w:p>
    <w:p w14:paraId="5AA93ECC" w14:textId="77777777" w:rsidR="0049530C" w:rsidRPr="001D493D" w:rsidRDefault="0049530C" w:rsidP="0049530C">
      <w:pPr>
        <w:spacing w:after="0" w:line="360" w:lineRule="auto"/>
        <w:ind w:left="0" w:firstLine="0"/>
        <w:rPr>
          <w:rFonts w:asciiTheme="minorHAnsi" w:hAnsiTheme="minorHAnsi" w:cstheme="minorHAnsi"/>
          <w:color w:val="auto"/>
          <w:kern w:val="0"/>
          <w:sz w:val="24"/>
          <w:szCs w:val="24"/>
          <w14:ligatures w14:val="none"/>
        </w:rPr>
      </w:pPr>
      <w:r w:rsidRPr="001D493D">
        <w:rPr>
          <w:rFonts w:asciiTheme="minorHAnsi" w:hAnsiTheme="minorHAnsi" w:cstheme="minorHAnsi"/>
          <w:kern w:val="0"/>
          <w:sz w:val="24"/>
          <w:szCs w:val="24"/>
          <w:shd w:val="clear" w:color="auto" w:fill="FFFFFF"/>
          <w14:ligatures w14:val="none"/>
        </w:rPr>
        <w:t>Marisqueiras das regiões Metropolitana, do Recôncavo e Baixo Sul da Bahia.</w:t>
      </w:r>
    </w:p>
    <w:p w14:paraId="29DB062E" w14:textId="77777777" w:rsidR="0049530C" w:rsidRPr="001D493D" w:rsidRDefault="0049530C" w:rsidP="0049530C">
      <w:pPr>
        <w:tabs>
          <w:tab w:val="left" w:pos="0"/>
        </w:tabs>
        <w:spacing w:after="0" w:line="360" w:lineRule="auto"/>
        <w:ind w:left="0" w:firstLine="426"/>
        <w:rPr>
          <w:rFonts w:asciiTheme="minorHAnsi" w:hAnsiTheme="minorHAnsi" w:cstheme="minorHAnsi"/>
          <w:sz w:val="24"/>
          <w:szCs w:val="24"/>
        </w:rPr>
      </w:pPr>
    </w:p>
    <w:p w14:paraId="68ED9A25" w14:textId="77777777" w:rsidR="0049530C" w:rsidRPr="001D493D" w:rsidRDefault="0049530C" w:rsidP="00F134BF">
      <w:pPr>
        <w:pStyle w:val="PargrafodaLista"/>
        <w:numPr>
          <w:ilvl w:val="0"/>
          <w:numId w:val="34"/>
        </w:numPr>
        <w:spacing w:after="0" w:line="360" w:lineRule="auto"/>
        <w:ind w:left="0"/>
        <w:rPr>
          <w:rFonts w:cstheme="minorHAnsi"/>
          <w:b/>
          <w:sz w:val="24"/>
          <w:szCs w:val="24"/>
          <w:u w:val="single"/>
        </w:rPr>
      </w:pPr>
      <w:r w:rsidRPr="001D493D">
        <w:rPr>
          <w:rFonts w:cstheme="minorHAnsi"/>
          <w:b/>
          <w:sz w:val="24"/>
          <w:szCs w:val="24"/>
          <w:u w:val="single"/>
        </w:rPr>
        <w:t xml:space="preserve">OBJETO: </w:t>
      </w:r>
    </w:p>
    <w:p w14:paraId="7E3F6417" w14:textId="7598B9E2" w:rsidR="0049530C" w:rsidRPr="001D493D" w:rsidRDefault="0049530C" w:rsidP="0049530C">
      <w:pPr>
        <w:spacing w:after="12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sz w:val="24"/>
          <w:szCs w:val="24"/>
        </w:rPr>
        <w:t>Estruturação da cadeia produtiva da pesca artesanal no Estado da Bahia - aquisição e distribuição de kits para marisqueiras</w:t>
      </w:r>
    </w:p>
    <w:p w14:paraId="60EFC0B6" w14:textId="77777777" w:rsidR="0049530C" w:rsidRPr="001D493D" w:rsidRDefault="0049530C" w:rsidP="0049530C">
      <w:pPr>
        <w:spacing w:after="12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8C0F7C8" w14:textId="77777777" w:rsidR="0049530C" w:rsidRPr="001D493D" w:rsidRDefault="0049530C" w:rsidP="0049530C">
      <w:pPr>
        <w:spacing w:after="120" w:line="240" w:lineRule="auto"/>
        <w:ind w:left="567" w:hanging="567"/>
        <w:rPr>
          <w:rFonts w:asciiTheme="minorHAnsi" w:hAnsiTheme="minorHAnsi" w:cstheme="minorHAnsi"/>
          <w:b/>
          <w:sz w:val="24"/>
          <w:szCs w:val="24"/>
        </w:rPr>
      </w:pPr>
      <w:r w:rsidRPr="001D493D">
        <w:rPr>
          <w:rFonts w:asciiTheme="minorHAnsi" w:hAnsiTheme="minorHAnsi" w:cstheme="minorHAnsi"/>
          <w:b/>
          <w:bCs/>
          <w:sz w:val="24"/>
          <w:szCs w:val="24"/>
        </w:rPr>
        <w:t>3.1</w:t>
      </w:r>
      <w:r w:rsidRPr="001D493D">
        <w:rPr>
          <w:rFonts w:asciiTheme="minorHAnsi" w:hAnsiTheme="minorHAnsi" w:cstheme="minorHAnsi"/>
          <w:b/>
          <w:sz w:val="24"/>
          <w:szCs w:val="24"/>
        </w:rPr>
        <w:t xml:space="preserve"> Objetivos Específicos</w:t>
      </w:r>
    </w:p>
    <w:p w14:paraId="4DEEA28D" w14:textId="77777777" w:rsidR="0049530C" w:rsidRPr="001D493D" w:rsidRDefault="0049530C" w:rsidP="0049530C">
      <w:pPr>
        <w:spacing w:after="120" w:line="240" w:lineRule="auto"/>
        <w:ind w:left="567" w:hanging="567"/>
        <w:rPr>
          <w:rFonts w:asciiTheme="minorHAnsi" w:hAnsiTheme="minorHAnsi" w:cstheme="minorHAnsi"/>
          <w:b/>
          <w:sz w:val="24"/>
          <w:szCs w:val="24"/>
        </w:rPr>
      </w:pPr>
    </w:p>
    <w:p w14:paraId="56DECE78" w14:textId="77777777" w:rsidR="0049530C" w:rsidRPr="001D493D" w:rsidRDefault="0049530C" w:rsidP="0049530C">
      <w:pPr>
        <w:pStyle w:val="NormalWeb"/>
        <w:numPr>
          <w:ilvl w:val="0"/>
          <w:numId w:val="41"/>
        </w:numPr>
        <w:spacing w:before="0" w:beforeAutospacing="0" w:after="0" w:afterAutospacing="0" w:line="360" w:lineRule="auto"/>
        <w:ind w:left="68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1D493D">
        <w:rPr>
          <w:rFonts w:asciiTheme="minorHAnsi" w:hAnsiTheme="minorHAnsi" w:cstheme="minorHAnsi"/>
          <w:color w:val="000000"/>
        </w:rPr>
        <w:t>Aumento da eficiência e produtividade das atividades marisqueiras através do uso de equipamentos adequados.</w:t>
      </w:r>
    </w:p>
    <w:p w14:paraId="3CA3A3DE" w14:textId="77777777" w:rsidR="0049530C" w:rsidRPr="001D493D" w:rsidRDefault="0049530C" w:rsidP="0049530C">
      <w:pPr>
        <w:pStyle w:val="NormalWeb"/>
        <w:numPr>
          <w:ilvl w:val="0"/>
          <w:numId w:val="41"/>
        </w:numPr>
        <w:spacing w:before="0" w:beforeAutospacing="0" w:after="0" w:afterAutospacing="0" w:line="360" w:lineRule="auto"/>
        <w:ind w:left="68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1D493D">
        <w:rPr>
          <w:rFonts w:asciiTheme="minorHAnsi" w:hAnsiTheme="minorHAnsi" w:cstheme="minorHAnsi"/>
          <w:color w:val="000000"/>
        </w:rPr>
        <w:t>Aumento da renda devido à melhoria na eficiência do trabalho;</w:t>
      </w:r>
    </w:p>
    <w:p w14:paraId="6CD2400E" w14:textId="77777777" w:rsidR="0049530C" w:rsidRPr="001D493D" w:rsidRDefault="0049530C" w:rsidP="0049530C">
      <w:pPr>
        <w:pStyle w:val="NormalWeb"/>
        <w:numPr>
          <w:ilvl w:val="0"/>
          <w:numId w:val="41"/>
        </w:numPr>
        <w:spacing w:before="0" w:beforeAutospacing="0" w:after="0" w:afterAutospacing="0" w:line="360" w:lineRule="auto"/>
        <w:ind w:left="68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1D493D">
        <w:rPr>
          <w:rFonts w:asciiTheme="minorHAnsi" w:hAnsiTheme="minorHAnsi" w:cstheme="minorHAnsi"/>
          <w:color w:val="000000"/>
        </w:rPr>
        <w:t>Promover a conscientização sobre a importância do uso de equipamentos de proteção individual para a segurança no trabalho e assim reduzir os acidentes; </w:t>
      </w:r>
    </w:p>
    <w:p w14:paraId="58F05311" w14:textId="77777777" w:rsidR="0049530C" w:rsidRPr="001D493D" w:rsidRDefault="0049530C" w:rsidP="0049530C">
      <w:pPr>
        <w:pStyle w:val="NormalWeb"/>
        <w:numPr>
          <w:ilvl w:val="0"/>
          <w:numId w:val="41"/>
        </w:numPr>
        <w:spacing w:before="0" w:beforeAutospacing="0" w:after="0" w:afterAutospacing="0" w:line="360" w:lineRule="auto"/>
        <w:ind w:left="68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1D493D">
        <w:rPr>
          <w:rFonts w:asciiTheme="minorHAnsi" w:hAnsiTheme="minorHAnsi" w:cstheme="minorHAnsi"/>
          <w:color w:val="000000"/>
        </w:rPr>
        <w:t xml:space="preserve">Melhoria das condições de trabalho com conforto trazido por equipamentos como camisa e boné </w:t>
      </w:r>
      <w:proofErr w:type="gramStart"/>
      <w:r w:rsidRPr="001D493D">
        <w:rPr>
          <w:rFonts w:asciiTheme="minorHAnsi" w:hAnsiTheme="minorHAnsi" w:cstheme="minorHAnsi"/>
          <w:color w:val="000000"/>
        </w:rPr>
        <w:t>com  proteção</w:t>
      </w:r>
      <w:proofErr w:type="gramEnd"/>
      <w:r w:rsidRPr="001D493D">
        <w:rPr>
          <w:rFonts w:asciiTheme="minorHAnsi" w:hAnsiTheme="minorHAnsi" w:cstheme="minorHAnsi"/>
          <w:color w:val="000000"/>
        </w:rPr>
        <w:t xml:space="preserve"> UV ; </w:t>
      </w:r>
    </w:p>
    <w:p w14:paraId="6BD7F50C" w14:textId="77777777" w:rsidR="0049530C" w:rsidRDefault="0049530C" w:rsidP="0049530C">
      <w:pPr>
        <w:spacing w:before="240"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B83353E" w14:textId="77777777" w:rsidR="0062791C" w:rsidRPr="001D493D" w:rsidRDefault="0062791C" w:rsidP="0049530C">
      <w:pPr>
        <w:spacing w:before="240"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6E0C937" w14:textId="77777777" w:rsidR="0049530C" w:rsidRPr="001D493D" w:rsidRDefault="0049530C" w:rsidP="0049530C">
      <w:pPr>
        <w:pStyle w:val="PargrafodaLista"/>
        <w:numPr>
          <w:ilvl w:val="0"/>
          <w:numId w:val="34"/>
        </w:numPr>
        <w:spacing w:after="0" w:line="360" w:lineRule="auto"/>
        <w:ind w:left="0"/>
        <w:rPr>
          <w:rFonts w:cstheme="minorHAnsi"/>
          <w:b/>
          <w:sz w:val="24"/>
          <w:szCs w:val="24"/>
          <w:u w:val="single"/>
        </w:rPr>
      </w:pPr>
      <w:r w:rsidRPr="001D493D">
        <w:rPr>
          <w:rFonts w:cstheme="minorHAnsi"/>
          <w:b/>
          <w:sz w:val="24"/>
          <w:szCs w:val="24"/>
          <w:u w:val="single"/>
        </w:rPr>
        <w:lastRenderedPageBreak/>
        <w:t>METODOLOGIA</w:t>
      </w:r>
    </w:p>
    <w:p w14:paraId="08942690" w14:textId="77777777" w:rsidR="0049530C" w:rsidRPr="001D493D" w:rsidRDefault="0049530C" w:rsidP="0049530C">
      <w:pPr>
        <w:spacing w:after="0" w:line="360" w:lineRule="auto"/>
        <w:ind w:left="0" w:firstLine="0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36982526" w14:textId="77777777" w:rsidR="0049530C" w:rsidRPr="001D493D" w:rsidRDefault="0049530C" w:rsidP="0049530C">
      <w:pPr>
        <w:spacing w:after="0" w:line="360" w:lineRule="auto"/>
        <w:ind w:left="0" w:firstLine="0"/>
        <w:rPr>
          <w:rFonts w:asciiTheme="minorHAnsi" w:hAnsiTheme="minorHAnsi" w:cstheme="minorHAnsi"/>
          <w:color w:val="auto"/>
          <w:kern w:val="0"/>
          <w:sz w:val="24"/>
          <w:szCs w:val="24"/>
          <w14:ligatures w14:val="none"/>
        </w:rPr>
      </w:pPr>
      <w:r w:rsidRPr="001D493D">
        <w:rPr>
          <w:rFonts w:asciiTheme="minorHAnsi" w:hAnsiTheme="minorHAnsi" w:cstheme="minorHAnsi"/>
          <w:kern w:val="0"/>
          <w:sz w:val="24"/>
          <w:szCs w:val="24"/>
          <w14:ligatures w14:val="none"/>
        </w:rPr>
        <w:t>A Federação dos Pescadores e Aquicultores do Estado da Bahia realizará um levantamento junto às colônias e associações das regiões Metropolitana, do Recôncavo e Baixo Sul, localidades que possuem o maior quantitativo de marisqueiras para melhor distribuição dos Kits, sempre considerando o número de Kits versus o número de marisqueiras por região/localidade.  </w:t>
      </w:r>
    </w:p>
    <w:p w14:paraId="7D7EE963" w14:textId="55F6DA43" w:rsidR="00F134BF" w:rsidRDefault="000C7DD0" w:rsidP="0049530C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0C7DD0">
        <w:rPr>
          <w:rFonts w:asciiTheme="minorHAnsi" w:hAnsiTheme="minorHAnsi" w:cstheme="minorHAnsi"/>
          <w:sz w:val="24"/>
          <w:szCs w:val="24"/>
        </w:rPr>
        <w:t>A CONTRATADA deverá encaminhar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AMOSTRA PRÉVIA </w:t>
      </w:r>
      <w:r>
        <w:rPr>
          <w:rFonts w:asciiTheme="minorHAnsi" w:hAnsiTheme="minorHAnsi" w:cstheme="minorHAnsi"/>
          <w:sz w:val="24"/>
          <w:szCs w:val="24"/>
        </w:rPr>
        <w:t xml:space="preserve">dos produtos especificados neste Termo de Referência para validação da CONTRATANTE. Somente após aprovação dos bens apresentados na AMOSTRA PRÉVIA é que a CONTRATADA poderá fazer a entrega dos itens em local a ser estabelecido no momento da assinatura do contrato. </w:t>
      </w:r>
    </w:p>
    <w:p w14:paraId="0726BBC7" w14:textId="77777777" w:rsidR="000C7DD0" w:rsidRDefault="000C7DD0" w:rsidP="0049530C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277DD1F9" w14:textId="4E4F482D" w:rsidR="000C7DD0" w:rsidRPr="000C7DD0" w:rsidRDefault="000C7DD0" w:rsidP="000C7DD0">
      <w:pPr>
        <w:pStyle w:val="PargrafodaLista"/>
        <w:numPr>
          <w:ilvl w:val="0"/>
          <w:numId w:val="34"/>
        </w:numPr>
        <w:spacing w:after="0" w:line="360" w:lineRule="auto"/>
        <w:ind w:left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PRAZO DE </w:t>
      </w:r>
      <w:r w:rsidRPr="000C7DD0">
        <w:rPr>
          <w:rFonts w:cstheme="minorHAnsi"/>
          <w:b/>
          <w:sz w:val="24"/>
          <w:szCs w:val="24"/>
          <w:u w:val="single"/>
        </w:rPr>
        <w:t>ENTREGA DOS MATERIAIS</w:t>
      </w:r>
    </w:p>
    <w:p w14:paraId="2238FFEA" w14:textId="23CA890B" w:rsidR="000C7DD0" w:rsidRDefault="000C7DD0" w:rsidP="0049530C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Os itens constantes neste Termo de Referência deverão ser entregues em até 30 dias após a aprovação da amostra pela CONTRATANTE.</w:t>
      </w:r>
    </w:p>
    <w:p w14:paraId="7BC76F15" w14:textId="17757A94" w:rsidR="00AC3328" w:rsidRDefault="00AC3328" w:rsidP="0049530C">
      <w:pPr>
        <w:spacing w:after="233" w:line="265" w:lineRule="auto"/>
        <w:ind w:left="0" w:right="28"/>
        <w:jc w:val="center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10EC309F" w14:textId="51068A27" w:rsidR="001D493D" w:rsidRDefault="001D493D" w:rsidP="0049530C">
      <w:pPr>
        <w:spacing w:after="233" w:line="265" w:lineRule="auto"/>
        <w:ind w:left="0" w:right="28"/>
        <w:jc w:val="center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02EEE458" w14:textId="21BAC635" w:rsidR="00DB28A0" w:rsidRDefault="00DB28A0" w:rsidP="0049530C">
      <w:pPr>
        <w:spacing w:after="233" w:line="265" w:lineRule="auto"/>
        <w:ind w:left="0" w:right="28"/>
        <w:jc w:val="center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1552A89D" w14:textId="1F1B52D9" w:rsidR="00DB28A0" w:rsidRDefault="00DB28A0" w:rsidP="0049530C">
      <w:pPr>
        <w:spacing w:after="233" w:line="265" w:lineRule="auto"/>
        <w:ind w:left="0" w:right="28"/>
        <w:jc w:val="center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76461111" w14:textId="7909A8E4" w:rsidR="00DB28A0" w:rsidRDefault="00DB28A0" w:rsidP="0049530C">
      <w:pPr>
        <w:spacing w:after="233" w:line="265" w:lineRule="auto"/>
        <w:ind w:left="0" w:right="28"/>
        <w:jc w:val="center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02A12C71" w14:textId="7C329708" w:rsidR="00DB28A0" w:rsidRDefault="00DB28A0" w:rsidP="0049530C">
      <w:pPr>
        <w:spacing w:after="233" w:line="265" w:lineRule="auto"/>
        <w:ind w:left="0" w:right="28"/>
        <w:jc w:val="center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3BD8FFA6" w14:textId="0ED469E3" w:rsidR="00DB28A0" w:rsidRDefault="00DB28A0" w:rsidP="0049530C">
      <w:pPr>
        <w:spacing w:after="233" w:line="265" w:lineRule="auto"/>
        <w:ind w:left="0" w:right="28"/>
        <w:jc w:val="center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05EED022" w14:textId="35B35157" w:rsidR="00DB28A0" w:rsidRDefault="00DB28A0" w:rsidP="0049530C">
      <w:pPr>
        <w:spacing w:after="233" w:line="265" w:lineRule="auto"/>
        <w:ind w:left="0" w:right="28"/>
        <w:jc w:val="center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3B4437CB" w14:textId="77777777" w:rsidR="00DB28A0" w:rsidRDefault="00DB28A0" w:rsidP="0049530C">
      <w:pPr>
        <w:spacing w:after="233" w:line="265" w:lineRule="auto"/>
        <w:ind w:left="0" w:right="28"/>
        <w:jc w:val="center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5EBF1461" w14:textId="637DB4B6" w:rsidR="001D493D" w:rsidRDefault="001D493D" w:rsidP="0049530C">
      <w:pPr>
        <w:spacing w:after="233" w:line="265" w:lineRule="auto"/>
        <w:ind w:left="0" w:right="28"/>
        <w:jc w:val="center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688AA466" w14:textId="77777777" w:rsidR="001D493D" w:rsidRPr="001D493D" w:rsidRDefault="001D493D" w:rsidP="0049530C">
      <w:pPr>
        <w:spacing w:after="233" w:line="265" w:lineRule="auto"/>
        <w:ind w:left="0" w:right="28"/>
        <w:jc w:val="center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12FA562A" w14:textId="77777777" w:rsidR="00AC3328" w:rsidRPr="001D493D" w:rsidRDefault="00AC3328" w:rsidP="0049530C">
      <w:pPr>
        <w:spacing w:after="233" w:line="265" w:lineRule="auto"/>
        <w:ind w:left="0" w:right="28"/>
        <w:jc w:val="center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6A3E8274" w14:textId="22473CD8" w:rsidR="0049530C" w:rsidRPr="001D493D" w:rsidRDefault="0049530C" w:rsidP="0049530C">
      <w:pPr>
        <w:spacing w:after="233" w:line="265" w:lineRule="auto"/>
        <w:ind w:left="0" w:right="28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1D493D">
        <w:rPr>
          <w:rFonts w:asciiTheme="minorHAnsi" w:hAnsiTheme="minorHAnsi" w:cstheme="minorHAnsi"/>
          <w:b/>
          <w:color w:val="0070C0"/>
          <w:sz w:val="32"/>
          <w:szCs w:val="32"/>
        </w:rPr>
        <w:t>ANEXO II</w:t>
      </w:r>
    </w:p>
    <w:p w14:paraId="7B1F94D9" w14:textId="77777777" w:rsidR="0049530C" w:rsidRPr="001D493D" w:rsidRDefault="0049530C" w:rsidP="0049530C">
      <w:pPr>
        <w:pStyle w:val="Ttulo1"/>
        <w:spacing w:line="475" w:lineRule="auto"/>
        <w:ind w:left="0" w:right="28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1D493D">
        <w:rPr>
          <w:rFonts w:asciiTheme="minorHAnsi" w:hAnsiTheme="minorHAnsi" w:cstheme="minorHAnsi"/>
          <w:sz w:val="28"/>
          <w:szCs w:val="28"/>
        </w:rPr>
        <w:t>DETALHAMENTO DAS DESPESAS</w:t>
      </w:r>
    </w:p>
    <w:tbl>
      <w:tblPr>
        <w:tblW w:w="864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8"/>
        <w:gridCol w:w="992"/>
        <w:gridCol w:w="1418"/>
      </w:tblGrid>
      <w:tr w:rsidR="00DB28A0" w:rsidRPr="001D493D" w14:paraId="00833A40" w14:textId="77777777" w:rsidTr="00DB28A0">
        <w:trPr>
          <w:trHeight w:val="63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544CDE1" w14:textId="77777777" w:rsidR="00DB28A0" w:rsidRPr="00AC3328" w:rsidRDefault="00DB28A0" w:rsidP="00AC3328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C3328">
              <w:rPr>
                <w:rFonts w:asciiTheme="minorHAnsi" w:hAnsiTheme="minorHAnsi" w:cstheme="minorHAnsi"/>
                <w:b/>
                <w:bCs/>
                <w:kern w:val="0"/>
                <w:sz w:val="24"/>
                <w:szCs w:val="24"/>
                <w14:ligatures w14:val="none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B9ADF46" w14:textId="77777777" w:rsidR="00DB28A0" w:rsidRPr="00AC3328" w:rsidRDefault="00DB28A0" w:rsidP="00AC3328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C3328">
              <w:rPr>
                <w:rFonts w:asciiTheme="minorHAnsi" w:hAnsiTheme="minorHAnsi" w:cstheme="minorHAnsi"/>
                <w:b/>
                <w:bCs/>
                <w:kern w:val="0"/>
                <w:sz w:val="24"/>
                <w:szCs w:val="24"/>
                <w14:ligatures w14:val="none"/>
              </w:rPr>
              <w:t>UND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F742C30" w14:textId="77777777" w:rsidR="00DB28A0" w:rsidRPr="00AC3328" w:rsidRDefault="00DB28A0" w:rsidP="00AC3328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C3328">
              <w:rPr>
                <w:rFonts w:asciiTheme="minorHAnsi" w:hAnsiTheme="minorHAnsi" w:cstheme="minorHAnsi"/>
                <w:b/>
                <w:bCs/>
                <w:kern w:val="0"/>
                <w:sz w:val="24"/>
                <w:szCs w:val="24"/>
                <w14:ligatures w14:val="none"/>
              </w:rPr>
              <w:t>QUANT.</w:t>
            </w:r>
          </w:p>
        </w:tc>
      </w:tr>
      <w:tr w:rsidR="00DB28A0" w:rsidRPr="00AC3328" w14:paraId="54D21703" w14:textId="77777777" w:rsidTr="00DB28A0">
        <w:trPr>
          <w:trHeight w:val="988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E6019" w14:textId="29C80FA9" w:rsidR="00DB28A0" w:rsidRPr="00AC3328" w:rsidRDefault="000C7DD0" w:rsidP="00AC3328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kern w:val="0"/>
                <w:sz w:val="24"/>
                <w:szCs w:val="24"/>
                <w14:ligatures w14:val="none"/>
              </w:rPr>
            </w:pPr>
            <w:r w:rsidRPr="000C7DD0">
              <w:rPr>
                <w:rFonts w:asciiTheme="minorHAnsi" w:hAnsiTheme="minorHAnsi" w:cstheme="minorHAnsi"/>
                <w:kern w:val="0"/>
                <w:sz w:val="24"/>
                <w:szCs w:val="24"/>
                <w14:ligatures w14:val="none"/>
              </w:rPr>
              <w:t xml:space="preserve">Camisa unissex de manga longa, confeccionada em tecido leve, respirável e de secagem rápida, com proteção solar FPS/UPF 50+, bloqueando radiação UVA e UVB. Modelagem em diversos tamanhos e cores claras. </w:t>
            </w:r>
            <w:r>
              <w:rPr>
                <w:rFonts w:asciiTheme="minorHAnsi" w:hAnsiTheme="minorHAnsi" w:cstheme="minorHAnsi"/>
                <w:kern w:val="0"/>
                <w:sz w:val="24"/>
                <w:szCs w:val="24"/>
                <w14:ligatures w14:val="none"/>
              </w:rPr>
              <w:t xml:space="preserve"> Aplicação de </w:t>
            </w:r>
            <w:r w:rsidRPr="000C7DD0">
              <w:rPr>
                <w:rFonts w:asciiTheme="minorHAnsi" w:hAnsiTheme="minorHAnsi" w:cstheme="minorHAnsi"/>
                <w:kern w:val="0"/>
                <w:sz w:val="24"/>
                <w:szCs w:val="24"/>
                <w14:ligatures w14:val="none"/>
              </w:rPr>
              <w:t xml:space="preserve">logomarca na frente e nas costas.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9776C" w14:textId="77777777" w:rsidR="00DB28A0" w:rsidRPr="00AC3328" w:rsidRDefault="00DB28A0" w:rsidP="00AC3328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kern w:val="0"/>
                <w:sz w:val="24"/>
                <w:szCs w:val="24"/>
                <w14:ligatures w14:val="none"/>
              </w:rPr>
            </w:pPr>
            <w:r w:rsidRPr="00AC3328">
              <w:rPr>
                <w:rFonts w:asciiTheme="minorHAnsi" w:hAnsiTheme="minorHAnsi" w:cstheme="minorHAnsi"/>
                <w:kern w:val="0"/>
                <w:sz w:val="24"/>
                <w:szCs w:val="24"/>
                <w14:ligatures w14:val="none"/>
              </w:rPr>
              <w:t>Un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75575" w14:textId="51EBF072" w:rsidR="00DB28A0" w:rsidRPr="00AC3328" w:rsidRDefault="000C7DD0" w:rsidP="00AC3328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szCs w:val="24"/>
                <w14:ligatures w14:val="none"/>
              </w:rPr>
              <w:t>4</w:t>
            </w:r>
            <w:r w:rsidR="00DB28A0" w:rsidRPr="00AC3328">
              <w:rPr>
                <w:rFonts w:asciiTheme="minorHAnsi" w:hAnsiTheme="minorHAnsi" w:cstheme="minorHAnsi"/>
                <w:kern w:val="0"/>
                <w:sz w:val="24"/>
                <w:szCs w:val="24"/>
                <w14:ligatures w14:val="none"/>
              </w:rPr>
              <w:t>.000</w:t>
            </w:r>
          </w:p>
        </w:tc>
      </w:tr>
      <w:tr w:rsidR="00DB28A0" w:rsidRPr="00AC3328" w14:paraId="77D8283F" w14:textId="77777777" w:rsidTr="000C7DD0">
        <w:trPr>
          <w:trHeight w:val="45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C9B4D2" w14:textId="072D8A2E" w:rsidR="00DB28A0" w:rsidRPr="00AC3328" w:rsidRDefault="000C7DD0" w:rsidP="00AC3328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kern w:val="0"/>
                <w:sz w:val="24"/>
                <w:szCs w:val="24"/>
                <w14:ligatures w14:val="none"/>
              </w:rPr>
            </w:pPr>
            <w:r w:rsidRPr="000C7DD0">
              <w:rPr>
                <w:rFonts w:asciiTheme="minorHAnsi" w:hAnsiTheme="minorHAnsi" w:cstheme="minorHAnsi"/>
                <w:kern w:val="0"/>
                <w:sz w:val="24"/>
                <w:szCs w:val="24"/>
                <w14:ligatures w14:val="none"/>
              </w:rPr>
              <w:t>Boné tipo árabe, com aba frontal e protetor de nuca e laterais do rosto, confeccionado em tecido leve e respirável (algodão ou poliéster), com proteção solar mínima FPS 50</w:t>
            </w:r>
            <w:r>
              <w:rPr>
                <w:rFonts w:asciiTheme="minorHAnsi" w:hAnsiTheme="minorHAnsi" w:cstheme="minorHAnsi"/>
                <w:kern w:val="0"/>
                <w:sz w:val="24"/>
                <w:szCs w:val="24"/>
                <w14:ligatures w14:val="none"/>
              </w:rPr>
              <w:t xml:space="preserve"> e </w:t>
            </w:r>
            <w:r w:rsidRPr="000C7DD0">
              <w:rPr>
                <w:rFonts w:asciiTheme="minorHAnsi" w:hAnsiTheme="minorHAnsi" w:cstheme="minorHAnsi"/>
                <w:kern w:val="0"/>
                <w:sz w:val="24"/>
                <w:szCs w:val="24"/>
                <w14:ligatures w14:val="none"/>
              </w:rPr>
              <w:t>ajuste regulável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2A90E3" w14:textId="77777777" w:rsidR="00DB28A0" w:rsidRPr="00AC3328" w:rsidRDefault="00DB28A0" w:rsidP="00AC3328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kern w:val="0"/>
                <w:sz w:val="24"/>
                <w:szCs w:val="24"/>
                <w14:ligatures w14:val="none"/>
              </w:rPr>
            </w:pPr>
            <w:r w:rsidRPr="00AC3328">
              <w:rPr>
                <w:rFonts w:asciiTheme="minorHAnsi" w:hAnsiTheme="minorHAnsi" w:cstheme="minorHAnsi"/>
                <w:kern w:val="0"/>
                <w:sz w:val="24"/>
                <w:szCs w:val="24"/>
                <w14:ligatures w14:val="none"/>
              </w:rPr>
              <w:t>Un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0541EF" w14:textId="12B5E5FB" w:rsidR="00DB28A0" w:rsidRPr="00AC3328" w:rsidRDefault="000C7DD0" w:rsidP="00AC3328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szCs w:val="24"/>
                <w14:ligatures w14:val="none"/>
              </w:rPr>
              <w:t>4</w:t>
            </w:r>
            <w:r w:rsidR="00DB28A0" w:rsidRPr="00AC3328">
              <w:rPr>
                <w:rFonts w:asciiTheme="minorHAnsi" w:hAnsiTheme="minorHAnsi" w:cstheme="minorHAnsi"/>
                <w:kern w:val="0"/>
                <w:sz w:val="24"/>
                <w:szCs w:val="24"/>
                <w14:ligatures w14:val="none"/>
              </w:rPr>
              <w:t>.000</w:t>
            </w:r>
          </w:p>
        </w:tc>
      </w:tr>
      <w:tr w:rsidR="00DB28A0" w:rsidRPr="00AC3328" w14:paraId="3E953C8F" w14:textId="77777777" w:rsidTr="000C7DD0">
        <w:trPr>
          <w:trHeight w:val="8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E90E" w14:textId="383C8622" w:rsidR="00DB28A0" w:rsidRPr="00AC3328" w:rsidRDefault="000C7DD0" w:rsidP="00AC3328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kern w:val="0"/>
                <w:sz w:val="24"/>
                <w:szCs w:val="24"/>
                <w14:ligatures w14:val="none"/>
              </w:rPr>
            </w:pPr>
            <w:r w:rsidRPr="000C7DD0">
              <w:rPr>
                <w:rFonts w:asciiTheme="minorHAnsi" w:hAnsiTheme="minorHAnsi" w:cstheme="minorHAnsi"/>
                <w:kern w:val="0"/>
                <w:sz w:val="24"/>
                <w:szCs w:val="24"/>
                <w14:ligatures w14:val="none"/>
              </w:rPr>
              <w:t>Sacola reutilizável destinada ao transporte e acondicionamento dos Equipamentos de Proteção Individual. Confeccionada em material resistente e impermeável (TNT laminado, lona ecológica, poliéster ou equivalente). Possui dimensões fixas de 60 cm (altura) x 50 cm (largura) x 20 cm (profundidade), adequadas para acomodar todo o kit. Conta com alças reforçadas, do tipo mão ou tiracolo, com capacidade para suportar carga mínima de 10 kg. Cor preta. Contem aplicação de logomarcas.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94C7" w14:textId="77777777" w:rsidR="00DB28A0" w:rsidRPr="00AC3328" w:rsidRDefault="00DB28A0" w:rsidP="00AC3328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kern w:val="0"/>
                <w:sz w:val="24"/>
                <w:szCs w:val="24"/>
                <w14:ligatures w14:val="none"/>
              </w:rPr>
            </w:pPr>
            <w:r w:rsidRPr="00AC3328">
              <w:rPr>
                <w:rFonts w:asciiTheme="minorHAnsi" w:hAnsiTheme="minorHAnsi" w:cstheme="minorHAnsi"/>
                <w:kern w:val="0"/>
                <w:sz w:val="24"/>
                <w:szCs w:val="24"/>
                <w14:ligatures w14:val="none"/>
              </w:rPr>
              <w:t>Un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7633" w14:textId="6C8217C1" w:rsidR="00DB28A0" w:rsidRPr="00AC3328" w:rsidRDefault="000C7DD0" w:rsidP="00AC3328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szCs w:val="24"/>
                <w14:ligatures w14:val="none"/>
              </w:rPr>
              <w:t>4</w:t>
            </w:r>
            <w:r w:rsidR="00DB28A0" w:rsidRPr="00AC3328">
              <w:rPr>
                <w:rFonts w:asciiTheme="minorHAnsi" w:hAnsiTheme="minorHAnsi" w:cstheme="minorHAnsi"/>
                <w:kern w:val="0"/>
                <w:sz w:val="24"/>
                <w:szCs w:val="24"/>
                <w14:ligatures w14:val="none"/>
              </w:rPr>
              <w:t>.000</w:t>
            </w:r>
          </w:p>
        </w:tc>
      </w:tr>
      <w:tr w:rsidR="000C7DD0" w:rsidRPr="00AC3328" w14:paraId="7C575B6D" w14:textId="77777777" w:rsidTr="000C7DD0">
        <w:trPr>
          <w:trHeight w:val="8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E056" w14:textId="33AA1C2A" w:rsidR="000C7DD0" w:rsidRPr="000C7DD0" w:rsidRDefault="000C7DD0" w:rsidP="00AC3328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kern w:val="0"/>
                <w:sz w:val="24"/>
                <w:szCs w:val="24"/>
                <w14:ligatures w14:val="none"/>
              </w:rPr>
            </w:pPr>
            <w:r w:rsidRPr="000C7DD0">
              <w:rPr>
                <w:rFonts w:asciiTheme="minorHAnsi" w:hAnsiTheme="minorHAnsi" w:cstheme="minorHAnsi"/>
                <w:kern w:val="0"/>
                <w:sz w:val="24"/>
                <w:szCs w:val="24"/>
                <w14:ligatures w14:val="none"/>
              </w:rPr>
              <w:t>Conjunto pescador impermeável, confeccionado em nylon emborrachado, composto por jaqueta e calça. Jaqueta com capuz fixo ajustável, fechamento frontal por zíper com proteção, punhos com elástico. Calça com cós elástico. Costuras impermeabilizadas, garantindo proteção contra chuva e umidade. Indicado para atividades externas. Contém aplicação da logomarca.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F298" w14:textId="03AB9F5B" w:rsidR="000C7DD0" w:rsidRPr="00AC3328" w:rsidRDefault="00F148D2" w:rsidP="00AC3328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szCs w:val="24"/>
                <w14:ligatures w14:val="none"/>
              </w:rPr>
              <w:t>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A9A1" w14:textId="4FDF801E" w:rsidR="000C7DD0" w:rsidRDefault="00F148D2" w:rsidP="00AC3328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inorHAnsi" w:hAnsiTheme="minorHAnsi" w:cstheme="minorHAnsi"/>
                <w:kern w:val="0"/>
                <w:sz w:val="24"/>
                <w:szCs w:val="24"/>
                <w14:ligatures w14:val="none"/>
              </w:rPr>
              <w:t>1.000</w:t>
            </w:r>
          </w:p>
        </w:tc>
      </w:tr>
    </w:tbl>
    <w:p w14:paraId="7D50F429" w14:textId="77777777" w:rsidR="0049530C" w:rsidRPr="001D493D" w:rsidRDefault="0049530C" w:rsidP="0049530C">
      <w:pPr>
        <w:spacing w:after="233" w:line="265" w:lineRule="auto"/>
        <w:ind w:left="0" w:right="28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A164B81" w14:textId="77777777" w:rsidR="00DB28A0" w:rsidRDefault="00DB28A0" w:rsidP="0049530C">
      <w:pPr>
        <w:spacing w:after="233" w:line="265" w:lineRule="auto"/>
        <w:ind w:left="0" w:right="28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</w:p>
    <w:p w14:paraId="7D451390" w14:textId="1CC66CEA" w:rsidR="00BE6189" w:rsidRDefault="00BE6189" w:rsidP="0049530C">
      <w:pPr>
        <w:spacing w:after="233" w:line="265" w:lineRule="auto"/>
        <w:ind w:left="0" w:right="28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</w:p>
    <w:p w14:paraId="034D0A01" w14:textId="77777777" w:rsidR="00BE6189" w:rsidRDefault="00BE6189" w:rsidP="0049530C">
      <w:pPr>
        <w:spacing w:after="233" w:line="265" w:lineRule="auto"/>
        <w:ind w:left="0" w:right="28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</w:p>
    <w:p w14:paraId="4DF14B40" w14:textId="171AE161" w:rsidR="0049530C" w:rsidRPr="001D493D" w:rsidRDefault="0049530C" w:rsidP="0049530C">
      <w:pPr>
        <w:spacing w:after="233" w:line="265" w:lineRule="auto"/>
        <w:ind w:left="0" w:right="28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1D493D">
        <w:rPr>
          <w:rFonts w:asciiTheme="minorHAnsi" w:hAnsiTheme="minorHAnsi" w:cstheme="minorHAnsi"/>
          <w:b/>
          <w:color w:val="0070C0"/>
          <w:sz w:val="32"/>
          <w:szCs w:val="32"/>
        </w:rPr>
        <w:lastRenderedPageBreak/>
        <w:t>ANEXO III</w:t>
      </w:r>
    </w:p>
    <w:p w14:paraId="3CE0BF9A" w14:textId="77777777" w:rsidR="0049530C" w:rsidRPr="001D493D" w:rsidRDefault="0049530C" w:rsidP="0049530C">
      <w:pPr>
        <w:spacing w:after="233" w:line="265" w:lineRule="auto"/>
        <w:ind w:left="0" w:right="28"/>
        <w:rPr>
          <w:rFonts w:asciiTheme="minorHAnsi" w:hAnsiTheme="minorHAnsi" w:cstheme="minorHAnsi"/>
          <w:b/>
          <w:sz w:val="24"/>
          <w:szCs w:val="24"/>
        </w:rPr>
      </w:pPr>
    </w:p>
    <w:p w14:paraId="15233943" w14:textId="77777777" w:rsidR="0049530C" w:rsidRPr="001D493D" w:rsidRDefault="0049530C" w:rsidP="0049530C">
      <w:pPr>
        <w:spacing w:after="233" w:line="265" w:lineRule="auto"/>
        <w:ind w:left="0" w:right="28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b/>
          <w:sz w:val="24"/>
          <w:szCs w:val="24"/>
        </w:rPr>
        <w:t xml:space="preserve">MODELO DE PROPOSTA COMERCIAL </w:t>
      </w:r>
    </w:p>
    <w:p w14:paraId="0358694E" w14:textId="77777777" w:rsidR="0049530C" w:rsidRPr="006F29A5" w:rsidRDefault="0049530C" w:rsidP="0049530C">
      <w:pPr>
        <w:pStyle w:val="Ttulo1"/>
        <w:ind w:left="0" w:right="95"/>
        <w:jc w:val="both"/>
        <w:rPr>
          <w:rFonts w:asciiTheme="minorHAnsi" w:hAnsiTheme="minorHAnsi" w:cstheme="minorHAnsi"/>
          <w:sz w:val="28"/>
          <w:szCs w:val="28"/>
        </w:rPr>
      </w:pPr>
    </w:p>
    <w:p w14:paraId="2E376931" w14:textId="1BC902CB" w:rsidR="006F29A5" w:rsidRPr="006F29A5" w:rsidRDefault="0049530C" w:rsidP="006F29A5">
      <w:pPr>
        <w:spacing w:after="0" w:line="240" w:lineRule="auto"/>
        <w:ind w:left="0" w:firstLine="0"/>
        <w:rPr>
          <w:rFonts w:ascii="Arial" w:hAnsi="Arial" w:cs="Arial"/>
          <w:b/>
          <w:bCs/>
          <w:color w:val="auto"/>
          <w:kern w:val="0"/>
          <w:sz w:val="28"/>
          <w:szCs w:val="28"/>
          <w14:ligatures w14:val="none"/>
        </w:rPr>
      </w:pPr>
      <w:r w:rsidRPr="006F29A5">
        <w:rPr>
          <w:rFonts w:asciiTheme="minorHAnsi" w:hAnsiTheme="minorHAnsi" w:cstheme="minorHAnsi"/>
          <w:b/>
          <w:bCs/>
          <w:sz w:val="28"/>
          <w:szCs w:val="28"/>
        </w:rPr>
        <w:t xml:space="preserve">Cotação Prévia de Preços n° </w:t>
      </w:r>
      <w:r w:rsidRPr="00D13A1D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="006F29A5" w:rsidRPr="00D13A1D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D13A1D">
        <w:rPr>
          <w:rFonts w:asciiTheme="minorHAnsi" w:hAnsiTheme="minorHAnsi" w:cstheme="minorHAnsi"/>
          <w:b/>
          <w:bCs/>
          <w:sz w:val="28"/>
          <w:szCs w:val="28"/>
        </w:rPr>
        <w:t>/</w:t>
      </w:r>
      <w:r w:rsidR="00D13A1D" w:rsidRPr="00D13A1D">
        <w:rPr>
          <w:rFonts w:asciiTheme="minorHAnsi" w:hAnsiTheme="minorHAnsi" w:cstheme="minorHAnsi"/>
          <w:b/>
          <w:bCs/>
          <w:sz w:val="28"/>
          <w:szCs w:val="28"/>
        </w:rPr>
        <w:t>2026</w:t>
      </w:r>
      <w:r w:rsidR="00D13A1D" w:rsidRPr="006F29A5">
        <w:rPr>
          <w:rFonts w:asciiTheme="minorHAnsi" w:hAnsiTheme="minorHAnsi" w:cstheme="minorHAnsi"/>
          <w:b/>
          <w:bCs/>
          <w:sz w:val="28"/>
          <w:szCs w:val="28"/>
        </w:rPr>
        <w:t xml:space="preserve"> -</w:t>
      </w:r>
      <w:r w:rsidRPr="006F29A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F29A5" w:rsidRPr="006F29A5">
        <w:rPr>
          <w:rFonts w:asciiTheme="minorHAnsi" w:hAnsiTheme="minorHAnsi" w:cstheme="minorHAnsi"/>
          <w:b/>
          <w:bCs/>
          <w:color w:val="auto"/>
          <w:kern w:val="0"/>
          <w:sz w:val="28"/>
          <w:szCs w:val="28"/>
          <w14:ligatures w14:val="none"/>
        </w:rPr>
        <w:t>FORTALECIMENTO DA ATIVIDADE PESQUEIRA DAS MARISQUEIRAS DA BAHIA – Aquisição de Equipamentos de proteção individual</w:t>
      </w:r>
    </w:p>
    <w:p w14:paraId="4D0B77DB" w14:textId="1ECB4170" w:rsidR="0049530C" w:rsidRPr="001D493D" w:rsidRDefault="0049530C" w:rsidP="006F29A5">
      <w:pPr>
        <w:pStyle w:val="NormalWeb"/>
        <w:spacing w:before="0" w:beforeAutospacing="0" w:after="160" w:afterAutospacing="0"/>
        <w:jc w:val="both"/>
        <w:rPr>
          <w:rFonts w:asciiTheme="minorHAnsi" w:hAnsiTheme="minorHAnsi" w:cstheme="minorHAnsi"/>
          <w:shd w:val="clear" w:color="auto" w:fill="FFFFFF"/>
        </w:rPr>
      </w:pPr>
    </w:p>
    <w:p w14:paraId="4C01F815" w14:textId="77777777" w:rsidR="0049530C" w:rsidRPr="001D493D" w:rsidRDefault="0049530C" w:rsidP="0049530C">
      <w:pPr>
        <w:pStyle w:val="Ttulo1"/>
        <w:ind w:left="0" w:right="95"/>
        <w:jc w:val="both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sz w:val="24"/>
          <w:szCs w:val="24"/>
        </w:rPr>
        <w:t xml:space="preserve">Dados empresa: </w:t>
      </w:r>
    </w:p>
    <w:p w14:paraId="02970A36" w14:textId="77777777" w:rsidR="0049530C" w:rsidRPr="001D493D" w:rsidRDefault="0049530C" w:rsidP="0049530C">
      <w:p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sz w:val="24"/>
          <w:szCs w:val="24"/>
        </w:rPr>
        <w:t xml:space="preserve">Razão social:  </w:t>
      </w:r>
    </w:p>
    <w:p w14:paraId="776F5F27" w14:textId="77777777" w:rsidR="0049530C" w:rsidRPr="001D493D" w:rsidRDefault="0049530C" w:rsidP="0049530C">
      <w:p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sz w:val="24"/>
          <w:szCs w:val="24"/>
        </w:rPr>
        <w:t xml:space="preserve">CNPJ: </w:t>
      </w:r>
    </w:p>
    <w:p w14:paraId="06A25B74" w14:textId="77777777" w:rsidR="0049530C" w:rsidRPr="001D493D" w:rsidRDefault="0049530C" w:rsidP="0049530C">
      <w:p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sz w:val="24"/>
          <w:szCs w:val="24"/>
        </w:rPr>
        <w:t xml:space="preserve">Endereço Completo:  </w:t>
      </w:r>
    </w:p>
    <w:p w14:paraId="1D9B1422" w14:textId="77777777" w:rsidR="0049530C" w:rsidRPr="001D493D" w:rsidRDefault="0049530C" w:rsidP="0049530C">
      <w:p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sz w:val="24"/>
          <w:szCs w:val="24"/>
        </w:rPr>
        <w:t xml:space="preserve">Telefone:  </w:t>
      </w:r>
    </w:p>
    <w:p w14:paraId="61602F85" w14:textId="77777777" w:rsidR="0049530C" w:rsidRPr="001D493D" w:rsidRDefault="0049530C" w:rsidP="0049530C">
      <w:p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sz w:val="24"/>
          <w:szCs w:val="24"/>
        </w:rPr>
        <w:t>E-mail:</w:t>
      </w:r>
    </w:p>
    <w:p w14:paraId="420BF2FC" w14:textId="77777777" w:rsidR="0049530C" w:rsidRPr="001D493D" w:rsidRDefault="0049530C" w:rsidP="0049530C">
      <w:pPr>
        <w:spacing w:after="10"/>
        <w:ind w:left="0" w:right="28"/>
        <w:rPr>
          <w:rFonts w:asciiTheme="minorHAnsi" w:hAnsiTheme="minorHAnsi" w:cstheme="minorHAnsi"/>
          <w:sz w:val="24"/>
          <w:szCs w:val="24"/>
        </w:rPr>
      </w:pPr>
    </w:p>
    <w:p w14:paraId="5F757613" w14:textId="77777777" w:rsidR="0049530C" w:rsidRPr="001D493D" w:rsidRDefault="0049530C" w:rsidP="0049530C">
      <w:pPr>
        <w:spacing w:after="3" w:line="265" w:lineRule="auto"/>
        <w:ind w:left="0" w:right="28" w:firstLine="0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b/>
          <w:sz w:val="24"/>
          <w:szCs w:val="24"/>
        </w:rPr>
        <w:t xml:space="preserve">Dados do representante legal: </w:t>
      </w:r>
    </w:p>
    <w:p w14:paraId="383FB083" w14:textId="77777777" w:rsidR="0049530C" w:rsidRPr="001D493D" w:rsidRDefault="0049530C" w:rsidP="0049530C">
      <w:pPr>
        <w:spacing w:after="0"/>
        <w:ind w:left="0" w:right="28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sz w:val="24"/>
          <w:szCs w:val="24"/>
        </w:rPr>
        <w:t xml:space="preserve">Nome: </w:t>
      </w:r>
    </w:p>
    <w:p w14:paraId="7E6363DC" w14:textId="77777777" w:rsidR="0049530C" w:rsidRPr="001D493D" w:rsidRDefault="0049530C" w:rsidP="0049530C">
      <w:pPr>
        <w:spacing w:after="0"/>
        <w:ind w:left="0" w:right="28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sz w:val="24"/>
          <w:szCs w:val="24"/>
        </w:rPr>
        <w:t xml:space="preserve">CPF: </w:t>
      </w:r>
    </w:p>
    <w:p w14:paraId="45FAD9B2" w14:textId="77777777" w:rsidR="0049530C" w:rsidRPr="001D493D" w:rsidRDefault="0049530C" w:rsidP="0049530C">
      <w:pPr>
        <w:spacing w:after="10"/>
        <w:ind w:left="0" w:right="28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sz w:val="24"/>
          <w:szCs w:val="24"/>
        </w:rPr>
        <w:t xml:space="preserve">Cargo: </w:t>
      </w:r>
    </w:p>
    <w:p w14:paraId="437E555C" w14:textId="77777777" w:rsidR="0049530C" w:rsidRPr="001D493D" w:rsidRDefault="0049530C" w:rsidP="0049530C">
      <w:pPr>
        <w:spacing w:after="10"/>
        <w:ind w:left="0" w:right="28"/>
        <w:rPr>
          <w:rFonts w:asciiTheme="minorHAnsi" w:hAnsiTheme="minorHAnsi" w:cstheme="minorHAnsi"/>
          <w:sz w:val="24"/>
          <w:szCs w:val="24"/>
        </w:rPr>
      </w:pPr>
    </w:p>
    <w:p w14:paraId="609D8023" w14:textId="77777777" w:rsidR="0049530C" w:rsidRPr="001D493D" w:rsidRDefault="0049530C" w:rsidP="0049530C">
      <w:pPr>
        <w:spacing w:after="10"/>
        <w:ind w:left="0" w:right="28"/>
        <w:rPr>
          <w:rFonts w:asciiTheme="minorHAnsi" w:hAnsiTheme="minorHAnsi" w:cstheme="minorHAnsi"/>
          <w:b/>
          <w:bCs/>
          <w:sz w:val="24"/>
          <w:szCs w:val="24"/>
        </w:rPr>
      </w:pPr>
      <w:r w:rsidRPr="001D493D">
        <w:rPr>
          <w:rFonts w:asciiTheme="minorHAnsi" w:hAnsiTheme="minorHAnsi" w:cstheme="minorHAnsi"/>
          <w:b/>
          <w:bCs/>
          <w:sz w:val="24"/>
          <w:szCs w:val="24"/>
        </w:rPr>
        <w:t>Dados do Responsável pela Proposta de cotação de Preço:</w:t>
      </w:r>
    </w:p>
    <w:p w14:paraId="1549B721" w14:textId="77777777" w:rsidR="0049530C" w:rsidRPr="001D493D" w:rsidRDefault="0049530C" w:rsidP="0049530C">
      <w:pPr>
        <w:spacing w:after="10"/>
        <w:ind w:left="0" w:right="28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sz w:val="24"/>
          <w:szCs w:val="24"/>
        </w:rPr>
        <w:t>Nome:</w:t>
      </w:r>
    </w:p>
    <w:p w14:paraId="48031C7E" w14:textId="77777777" w:rsidR="0049530C" w:rsidRPr="001D493D" w:rsidRDefault="0049530C" w:rsidP="0049530C">
      <w:pPr>
        <w:spacing w:after="10"/>
        <w:ind w:left="0" w:right="28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sz w:val="24"/>
          <w:szCs w:val="24"/>
        </w:rPr>
        <w:t>Cargo:</w:t>
      </w:r>
    </w:p>
    <w:p w14:paraId="3A68EDC2" w14:textId="77777777" w:rsidR="0049530C" w:rsidRPr="001D493D" w:rsidRDefault="0049530C" w:rsidP="0049530C">
      <w:pPr>
        <w:spacing w:after="10"/>
        <w:ind w:left="0" w:right="28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sz w:val="24"/>
          <w:szCs w:val="24"/>
        </w:rPr>
        <w:t>Telefone:</w:t>
      </w:r>
    </w:p>
    <w:p w14:paraId="53AD3366" w14:textId="77777777" w:rsidR="001D493D" w:rsidRPr="001D493D" w:rsidRDefault="001D493D" w:rsidP="0049530C">
      <w:pPr>
        <w:spacing w:after="10"/>
        <w:ind w:left="0" w:right="28"/>
        <w:rPr>
          <w:rFonts w:asciiTheme="minorHAnsi" w:hAnsiTheme="minorHAnsi" w:cstheme="minorHAnsi"/>
          <w:sz w:val="24"/>
          <w:szCs w:val="24"/>
        </w:rPr>
      </w:pPr>
    </w:p>
    <w:p w14:paraId="40051A4B" w14:textId="77777777" w:rsidR="0049530C" w:rsidRDefault="0049530C" w:rsidP="0049530C">
      <w:pPr>
        <w:spacing w:after="10"/>
        <w:ind w:left="0" w:right="28"/>
        <w:rPr>
          <w:rFonts w:asciiTheme="minorHAnsi" w:hAnsiTheme="minorHAnsi" w:cstheme="minorHAnsi"/>
          <w:b/>
          <w:bCs/>
          <w:sz w:val="24"/>
          <w:szCs w:val="24"/>
        </w:rPr>
      </w:pPr>
      <w:r w:rsidRPr="001D493D">
        <w:rPr>
          <w:rFonts w:asciiTheme="minorHAnsi" w:hAnsiTheme="minorHAnsi" w:cstheme="minorHAnsi"/>
          <w:b/>
          <w:bCs/>
          <w:sz w:val="24"/>
          <w:szCs w:val="24"/>
        </w:rPr>
        <w:t xml:space="preserve">ORÇAMENTO </w:t>
      </w:r>
    </w:p>
    <w:tbl>
      <w:tblPr>
        <w:tblW w:w="10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1"/>
        <w:gridCol w:w="844"/>
        <w:gridCol w:w="1127"/>
        <w:gridCol w:w="1145"/>
        <w:gridCol w:w="1559"/>
      </w:tblGrid>
      <w:tr w:rsidR="006F29A5" w:rsidRPr="006F29A5" w14:paraId="7BFBFB52" w14:textId="77777777" w:rsidTr="006F29A5">
        <w:trPr>
          <w:trHeight w:val="630"/>
        </w:trPr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DF338" w14:textId="77777777" w:rsidR="006F29A5" w:rsidRPr="006F29A5" w:rsidRDefault="006F29A5" w:rsidP="006F29A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F29A5"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DESCRIÇÃO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88063" w14:textId="77777777" w:rsidR="006F29A5" w:rsidRPr="006F29A5" w:rsidRDefault="006F29A5" w:rsidP="006F29A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F29A5"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UND 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23605" w14:textId="77777777" w:rsidR="006F29A5" w:rsidRPr="006F29A5" w:rsidRDefault="006F29A5" w:rsidP="006F29A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F29A5"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QUANT.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F58C6" w14:textId="77777777" w:rsidR="006F29A5" w:rsidRPr="006F29A5" w:rsidRDefault="006F29A5" w:rsidP="006F29A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F29A5"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VALOR UNITÁRIO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BD809E" w14:textId="77777777" w:rsidR="006F29A5" w:rsidRPr="006F29A5" w:rsidRDefault="006F29A5" w:rsidP="006F29A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F29A5"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VALOR GLOBAL </w:t>
            </w:r>
          </w:p>
        </w:tc>
      </w:tr>
      <w:tr w:rsidR="006F29A5" w:rsidRPr="006F29A5" w14:paraId="00C2ABE3" w14:textId="77777777" w:rsidTr="006F29A5">
        <w:trPr>
          <w:trHeight w:val="1260"/>
        </w:trPr>
        <w:tc>
          <w:tcPr>
            <w:tcW w:w="5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7566" w14:textId="77777777" w:rsidR="006F29A5" w:rsidRPr="006F29A5" w:rsidRDefault="006F29A5" w:rsidP="006F29A5">
            <w:pPr>
              <w:spacing w:after="0" w:line="240" w:lineRule="auto"/>
              <w:ind w:left="0" w:firstLine="0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6F29A5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 xml:space="preserve">Camisa unissex de manga longa, confeccionada em tecido leve, respirável e de secagem rápida, com proteção solar FPS/UPF 50+, bloqueando radiação UVA e UVB. Modelagem em diversos tamanhos e cores claras.  Aplicação de logomarca na frente e nas costas.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803A" w14:textId="77777777" w:rsidR="006F29A5" w:rsidRPr="006F29A5" w:rsidRDefault="006F29A5" w:rsidP="006F29A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6F29A5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Un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176B" w14:textId="77777777" w:rsidR="006F29A5" w:rsidRPr="006F29A5" w:rsidRDefault="006F29A5" w:rsidP="006F29A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6F29A5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4.000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068B8" w14:textId="77777777" w:rsidR="006F29A5" w:rsidRPr="006F29A5" w:rsidRDefault="006F29A5" w:rsidP="006F29A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14:ligatures w14:val="none"/>
              </w:rPr>
            </w:pPr>
            <w:r w:rsidRPr="006F29A5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3E36A2" w14:textId="77777777" w:rsidR="006F29A5" w:rsidRPr="006F29A5" w:rsidRDefault="006F29A5" w:rsidP="006F29A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14:ligatures w14:val="none"/>
              </w:rPr>
            </w:pPr>
            <w:r w:rsidRPr="006F29A5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</w:tr>
      <w:tr w:rsidR="006F29A5" w:rsidRPr="006F29A5" w14:paraId="62FFFFC9" w14:textId="77777777" w:rsidTr="006F29A5">
        <w:trPr>
          <w:trHeight w:val="945"/>
        </w:trPr>
        <w:tc>
          <w:tcPr>
            <w:tcW w:w="5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DE6F" w14:textId="77777777" w:rsidR="006F29A5" w:rsidRPr="006F29A5" w:rsidRDefault="006F29A5" w:rsidP="006F29A5">
            <w:pPr>
              <w:spacing w:after="0" w:line="240" w:lineRule="auto"/>
              <w:ind w:left="0" w:firstLine="0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6F29A5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 xml:space="preserve">Boné tipo árabe, com aba frontal e protetor de nuca e laterais do rosto, confeccionado em tecido leve e </w:t>
            </w:r>
            <w:r w:rsidRPr="006F29A5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lastRenderedPageBreak/>
              <w:t>respirável (algodão ou poliéster), com proteção solar mínima FPS 50 e ajuste regulável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204A" w14:textId="77777777" w:rsidR="006F29A5" w:rsidRPr="006F29A5" w:rsidRDefault="006F29A5" w:rsidP="006F29A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6F29A5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lastRenderedPageBreak/>
              <w:t>Un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A5A1" w14:textId="77777777" w:rsidR="006F29A5" w:rsidRPr="006F29A5" w:rsidRDefault="006F29A5" w:rsidP="006F29A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6F29A5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4.000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FD6CC" w14:textId="77777777" w:rsidR="006F29A5" w:rsidRPr="006F29A5" w:rsidRDefault="006F29A5" w:rsidP="006F29A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14:ligatures w14:val="none"/>
              </w:rPr>
            </w:pPr>
            <w:r w:rsidRPr="006F29A5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D02AA0" w14:textId="77777777" w:rsidR="006F29A5" w:rsidRPr="006F29A5" w:rsidRDefault="006F29A5" w:rsidP="006F29A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14:ligatures w14:val="none"/>
              </w:rPr>
            </w:pPr>
            <w:r w:rsidRPr="006F29A5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</w:tr>
      <w:tr w:rsidR="006F29A5" w:rsidRPr="006F29A5" w14:paraId="5602AFA5" w14:textId="77777777" w:rsidTr="006F29A5">
        <w:trPr>
          <w:trHeight w:val="2520"/>
        </w:trPr>
        <w:tc>
          <w:tcPr>
            <w:tcW w:w="5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9CB0" w14:textId="77777777" w:rsidR="006F29A5" w:rsidRPr="006F29A5" w:rsidRDefault="006F29A5" w:rsidP="006F29A5">
            <w:pPr>
              <w:spacing w:after="0" w:line="240" w:lineRule="auto"/>
              <w:ind w:left="0" w:firstLine="0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6F29A5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lastRenderedPageBreak/>
              <w:t>Sacola reutilizável destinada ao transporte e acondicionamento dos Equipamentos de Proteção Individual. Confeccionada em material resistente e impermeável (TNT laminado, lona ecológica, poliéster ou equivalente). Possui dimensões fixas de 60 cm (altura) x 50 cm (largura) x 20 cm (profundidade), adequadas para acomodar todo o kit. Conta com alças reforçadas, do tipo mão ou tiracolo, com capacidade para suportar carga mínima de 10 kg. Cor preta. Contem aplicação de logomarcas.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B72C" w14:textId="77777777" w:rsidR="006F29A5" w:rsidRPr="006F29A5" w:rsidRDefault="006F29A5" w:rsidP="006F29A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6F29A5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Un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E568" w14:textId="77777777" w:rsidR="006F29A5" w:rsidRPr="006F29A5" w:rsidRDefault="006F29A5" w:rsidP="006F29A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6F29A5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4.000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39921" w14:textId="77777777" w:rsidR="006F29A5" w:rsidRPr="006F29A5" w:rsidRDefault="006F29A5" w:rsidP="006F29A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14:ligatures w14:val="none"/>
              </w:rPr>
            </w:pPr>
            <w:r w:rsidRPr="006F29A5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36525F" w14:textId="77777777" w:rsidR="006F29A5" w:rsidRPr="006F29A5" w:rsidRDefault="006F29A5" w:rsidP="006F29A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14:ligatures w14:val="none"/>
              </w:rPr>
            </w:pPr>
            <w:r w:rsidRPr="006F29A5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</w:tr>
      <w:tr w:rsidR="006F29A5" w:rsidRPr="006F29A5" w14:paraId="1F5872EC" w14:textId="77777777" w:rsidTr="006F29A5">
        <w:trPr>
          <w:trHeight w:val="1905"/>
        </w:trPr>
        <w:tc>
          <w:tcPr>
            <w:tcW w:w="5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19426E" w14:textId="77777777" w:rsidR="006F29A5" w:rsidRPr="006F29A5" w:rsidRDefault="006F29A5" w:rsidP="006F29A5">
            <w:pPr>
              <w:spacing w:after="0" w:line="240" w:lineRule="auto"/>
              <w:ind w:left="0" w:firstLine="0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6F29A5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Conjunto pescador impermeável, confeccionado em nylon emborrachado, composto por jaqueta e calça. Jaqueta com capuz fixo ajustável, fechamento frontal por zíper com proteção, punhos com elástico. Calça com cós elástico. Costuras impermeabilizadas, garantindo proteção contra chuva e umidade. Indicado para atividades externas. Contém aplicação da logomarca.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165F9D" w14:textId="77777777" w:rsidR="006F29A5" w:rsidRPr="006F29A5" w:rsidRDefault="006F29A5" w:rsidP="006F29A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6F29A5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Um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5EC1DC" w14:textId="77777777" w:rsidR="006F29A5" w:rsidRPr="006F29A5" w:rsidRDefault="006F29A5" w:rsidP="006F29A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6F29A5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1.000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3FD4C4" w14:textId="77777777" w:rsidR="006F29A5" w:rsidRPr="006F29A5" w:rsidRDefault="006F29A5" w:rsidP="006F29A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14:ligatures w14:val="none"/>
              </w:rPr>
            </w:pPr>
            <w:r w:rsidRPr="006F29A5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D20D64" w14:textId="77777777" w:rsidR="006F29A5" w:rsidRPr="006F29A5" w:rsidRDefault="006F29A5" w:rsidP="006F29A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kern w:val="0"/>
                <w14:ligatures w14:val="none"/>
              </w:rPr>
            </w:pPr>
            <w:r w:rsidRPr="006F29A5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</w:tr>
    </w:tbl>
    <w:p w14:paraId="0E1D667E" w14:textId="77777777" w:rsidR="006F29A5" w:rsidRPr="001D493D" w:rsidRDefault="006F29A5" w:rsidP="0049530C">
      <w:pPr>
        <w:spacing w:after="10"/>
        <w:ind w:left="0" w:right="28"/>
        <w:rPr>
          <w:rFonts w:asciiTheme="minorHAnsi" w:hAnsiTheme="minorHAnsi" w:cstheme="minorHAnsi"/>
          <w:b/>
          <w:bCs/>
          <w:sz w:val="24"/>
          <w:szCs w:val="24"/>
        </w:rPr>
      </w:pPr>
    </w:p>
    <w:p w14:paraId="555992DD" w14:textId="77777777" w:rsidR="0049530C" w:rsidRPr="001D493D" w:rsidRDefault="0049530C" w:rsidP="0049530C">
      <w:pPr>
        <w:spacing w:after="10"/>
        <w:ind w:left="0" w:right="28"/>
        <w:rPr>
          <w:rFonts w:asciiTheme="minorHAnsi" w:hAnsiTheme="minorHAnsi" w:cstheme="minorHAnsi"/>
          <w:b/>
          <w:bCs/>
          <w:sz w:val="24"/>
          <w:szCs w:val="24"/>
        </w:rPr>
      </w:pPr>
    </w:p>
    <w:p w14:paraId="68641D65" w14:textId="77777777" w:rsidR="0049530C" w:rsidRPr="001D493D" w:rsidRDefault="0049530C" w:rsidP="0049530C">
      <w:pPr>
        <w:spacing w:after="62" w:line="477" w:lineRule="auto"/>
        <w:ind w:left="0" w:right="28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b/>
          <w:bCs/>
          <w:sz w:val="24"/>
          <w:szCs w:val="24"/>
        </w:rPr>
        <w:t>Valor da proposta:</w:t>
      </w:r>
      <w:r w:rsidRPr="001D493D">
        <w:rPr>
          <w:rFonts w:asciiTheme="minorHAnsi" w:hAnsiTheme="minorHAnsi" w:cstheme="minorHAnsi"/>
          <w:sz w:val="24"/>
          <w:szCs w:val="24"/>
        </w:rPr>
        <w:t xml:space="preserve"> R$   </w:t>
      </w:r>
      <w:proofErr w:type="gramStart"/>
      <w:r w:rsidRPr="001D493D">
        <w:rPr>
          <w:rFonts w:asciiTheme="minorHAnsi" w:hAnsiTheme="minorHAnsi" w:cstheme="minorHAnsi"/>
          <w:sz w:val="24"/>
          <w:szCs w:val="24"/>
        </w:rPr>
        <w:t>XX,XX</w:t>
      </w:r>
      <w:proofErr w:type="gramEnd"/>
      <w:r w:rsidRPr="001D493D">
        <w:rPr>
          <w:rFonts w:asciiTheme="minorHAnsi" w:hAnsiTheme="minorHAnsi" w:cstheme="minorHAnsi"/>
          <w:sz w:val="24"/>
          <w:szCs w:val="24"/>
        </w:rPr>
        <w:t xml:space="preserve">   (valor por extenso)</w:t>
      </w:r>
    </w:p>
    <w:p w14:paraId="63C8A838" w14:textId="77777777" w:rsidR="0049530C" w:rsidRPr="001D493D" w:rsidRDefault="0049530C" w:rsidP="0049530C">
      <w:pPr>
        <w:spacing w:after="62" w:line="477" w:lineRule="auto"/>
        <w:ind w:left="0" w:right="28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b/>
          <w:bCs/>
          <w:sz w:val="24"/>
          <w:szCs w:val="24"/>
        </w:rPr>
        <w:t>Validade da Proposta:</w:t>
      </w:r>
      <w:r w:rsidRPr="001D493D">
        <w:rPr>
          <w:rFonts w:asciiTheme="minorHAnsi" w:hAnsiTheme="minorHAnsi" w:cstheme="minorHAnsi"/>
          <w:sz w:val="24"/>
          <w:szCs w:val="24"/>
        </w:rPr>
        <w:t xml:space="preserve"> 60 (sessenta) dias </w:t>
      </w:r>
    </w:p>
    <w:p w14:paraId="23EA6834" w14:textId="77777777" w:rsidR="0049530C" w:rsidRPr="001D493D" w:rsidRDefault="0049530C" w:rsidP="0049530C">
      <w:pPr>
        <w:spacing w:after="222" w:line="265" w:lineRule="auto"/>
        <w:ind w:left="0" w:right="28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b/>
          <w:sz w:val="24"/>
          <w:szCs w:val="24"/>
        </w:rPr>
        <w:t xml:space="preserve">Observações: </w:t>
      </w:r>
    </w:p>
    <w:p w14:paraId="72AC5008" w14:textId="77777777" w:rsidR="0049530C" w:rsidRPr="001D493D" w:rsidRDefault="0049530C" w:rsidP="0049530C">
      <w:pPr>
        <w:ind w:left="0" w:right="28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sz w:val="24"/>
          <w:szCs w:val="24"/>
        </w:rPr>
        <w:t xml:space="preserve">Integram a presente proposta, para todos os fins e efeitos, independentemente de transcrição, todas as exigências constantes na Cotação Prévia de Preços. </w:t>
      </w:r>
    </w:p>
    <w:p w14:paraId="57872523" w14:textId="77777777" w:rsidR="0049530C" w:rsidRPr="001D493D" w:rsidRDefault="0049530C" w:rsidP="0049530C">
      <w:pPr>
        <w:spacing w:after="496"/>
        <w:ind w:left="0" w:right="28"/>
        <w:rPr>
          <w:rFonts w:asciiTheme="minorHAnsi" w:hAnsiTheme="minorHAnsi" w:cstheme="minorHAnsi"/>
          <w:sz w:val="24"/>
          <w:szCs w:val="24"/>
        </w:rPr>
      </w:pPr>
      <w:r w:rsidRPr="001D493D">
        <w:rPr>
          <w:rFonts w:asciiTheme="minorHAnsi" w:hAnsiTheme="minorHAnsi" w:cstheme="minorHAnsi"/>
          <w:sz w:val="24"/>
          <w:szCs w:val="24"/>
        </w:rPr>
        <w:t xml:space="preserve">As propostas deverão conter a descrição do produto ofertado, apresentando todas as características técnicas, acessórios e opcionais ofertados. </w:t>
      </w:r>
    </w:p>
    <w:p w14:paraId="7781C8F6" w14:textId="77777777" w:rsidR="00DB28A0" w:rsidRDefault="00DB28A0" w:rsidP="0049530C">
      <w:pPr>
        <w:spacing w:after="233" w:line="265" w:lineRule="auto"/>
        <w:ind w:left="0" w:right="2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AE19ED8" w14:textId="1B3E6CC1" w:rsidR="00465419" w:rsidRDefault="0049530C" w:rsidP="0049530C">
      <w:pPr>
        <w:spacing w:after="233" w:line="265" w:lineRule="auto"/>
        <w:ind w:left="0" w:right="2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D493D">
        <w:rPr>
          <w:rFonts w:asciiTheme="minorHAnsi" w:hAnsiTheme="minorHAnsi" w:cstheme="minorHAnsi"/>
          <w:b/>
          <w:bCs/>
          <w:sz w:val="24"/>
          <w:szCs w:val="24"/>
        </w:rPr>
        <w:t>Local,</w:t>
      </w:r>
      <w:r w:rsidR="001D493D" w:rsidRPr="001D493D">
        <w:rPr>
          <w:rFonts w:asciiTheme="minorHAnsi" w:hAnsiTheme="minorHAnsi" w:cstheme="minorHAnsi"/>
          <w:b/>
          <w:bCs/>
          <w:sz w:val="24"/>
          <w:szCs w:val="24"/>
        </w:rPr>
        <w:t xml:space="preserve"> data </w:t>
      </w:r>
      <w:r w:rsidR="00DB28A0">
        <w:rPr>
          <w:rFonts w:asciiTheme="minorHAnsi" w:hAnsiTheme="minorHAnsi" w:cstheme="minorHAnsi"/>
          <w:b/>
          <w:bCs/>
          <w:sz w:val="24"/>
          <w:szCs w:val="24"/>
        </w:rPr>
        <w:t xml:space="preserve">       </w:t>
      </w:r>
      <w:r w:rsidR="007D6AF4">
        <w:rPr>
          <w:rFonts w:asciiTheme="minorHAnsi" w:hAnsiTheme="minorHAnsi" w:cstheme="minorHAnsi"/>
          <w:b/>
          <w:bCs/>
          <w:sz w:val="24"/>
          <w:szCs w:val="24"/>
        </w:rPr>
        <w:t>de 2026</w:t>
      </w:r>
    </w:p>
    <w:p w14:paraId="0B63747E" w14:textId="0820E818" w:rsidR="00DB28A0" w:rsidRPr="001D493D" w:rsidRDefault="00DB28A0" w:rsidP="0049530C">
      <w:pPr>
        <w:spacing w:after="233" w:line="265" w:lineRule="auto"/>
        <w:ind w:left="0" w:right="2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ASSINATURA</w:t>
      </w:r>
    </w:p>
    <w:sectPr w:rsidR="00DB28A0" w:rsidRPr="001D493D" w:rsidSect="00C8408C">
      <w:headerReference w:type="even" r:id="rId10"/>
      <w:headerReference w:type="default" r:id="rId11"/>
      <w:headerReference w:type="first" r:id="rId12"/>
      <w:pgSz w:w="12240" w:h="15840"/>
      <w:pgMar w:top="1418" w:right="1294" w:bottom="2046" w:left="1560" w:header="35" w:footer="720" w:gutter="0"/>
      <w:pgNumType w:fmt="upperRoman"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8ADF6" w14:textId="77777777" w:rsidR="00D43BCD" w:rsidRDefault="00D43BCD">
      <w:pPr>
        <w:spacing w:after="0" w:line="240" w:lineRule="auto"/>
      </w:pPr>
      <w:r>
        <w:separator/>
      </w:r>
    </w:p>
  </w:endnote>
  <w:endnote w:type="continuationSeparator" w:id="0">
    <w:p w14:paraId="3C23D7C9" w14:textId="77777777" w:rsidR="00D43BCD" w:rsidRDefault="00D4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0C8F7" w14:textId="77777777" w:rsidR="00D43BCD" w:rsidRDefault="00D43BCD">
      <w:pPr>
        <w:spacing w:after="0" w:line="240" w:lineRule="auto"/>
      </w:pPr>
      <w:r>
        <w:separator/>
      </w:r>
    </w:p>
  </w:footnote>
  <w:footnote w:type="continuationSeparator" w:id="0">
    <w:p w14:paraId="0D52155C" w14:textId="77777777" w:rsidR="00D43BCD" w:rsidRDefault="00D4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5714" w14:textId="77777777" w:rsidR="00850199" w:rsidRDefault="00850199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C8B5E" w14:textId="4E92413A" w:rsidR="00850199" w:rsidRDefault="008F663E">
    <w:pPr>
      <w:spacing w:after="16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BDD3B3D" wp14:editId="77C16D52">
          <wp:simplePos x="0" y="0"/>
          <wp:positionH relativeFrom="page">
            <wp:posOffset>5874572</wp:posOffset>
          </wp:positionH>
          <wp:positionV relativeFrom="page">
            <wp:posOffset>128867</wp:posOffset>
          </wp:positionV>
          <wp:extent cx="1733550" cy="685800"/>
          <wp:effectExtent l="0" t="0" r="0" b="0"/>
          <wp:wrapSquare wrapText="bothSides"/>
          <wp:docPr id="1703035433" name="Picture 175" descr="Desenho de bandeira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35433" name="Picture 175" descr="Desenho de bandeira&#10;&#10;Descrição gerada automaticamente com confiança mé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3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D2ACE" w14:textId="77777777" w:rsidR="00850199" w:rsidRDefault="00850199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35D4"/>
    <w:multiLevelType w:val="hybridMultilevel"/>
    <w:tmpl w:val="EFFA0FB6"/>
    <w:lvl w:ilvl="0" w:tplc="40B4C91C">
      <w:start w:val="1"/>
      <w:numFmt w:val="upperRoman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242565A"/>
    <w:multiLevelType w:val="hybridMultilevel"/>
    <w:tmpl w:val="227C4C98"/>
    <w:lvl w:ilvl="0" w:tplc="E0B64BF4">
      <w:start w:val="1"/>
      <w:numFmt w:val="lowerLetter"/>
      <w:lvlText w:val="%1)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2A05C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547F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3C3D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246C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3CDC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0ADA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B645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7A12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B95F57"/>
    <w:multiLevelType w:val="multilevel"/>
    <w:tmpl w:val="8ADC9B88"/>
    <w:lvl w:ilvl="0">
      <w:start w:val="1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0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E55121"/>
    <w:multiLevelType w:val="multilevel"/>
    <w:tmpl w:val="4D24ABEC"/>
    <w:lvl w:ilvl="0">
      <w:start w:val="1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8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8D70A4"/>
    <w:multiLevelType w:val="hybridMultilevel"/>
    <w:tmpl w:val="8F6EFA88"/>
    <w:lvl w:ilvl="0" w:tplc="B62663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231"/>
    <w:multiLevelType w:val="hybridMultilevel"/>
    <w:tmpl w:val="C95C8D4C"/>
    <w:lvl w:ilvl="0" w:tplc="B01E0706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4" w:hanging="360"/>
      </w:pPr>
    </w:lvl>
    <w:lvl w:ilvl="2" w:tplc="0416001B" w:tentative="1">
      <w:start w:val="1"/>
      <w:numFmt w:val="lowerRoman"/>
      <w:lvlText w:val="%3."/>
      <w:lvlJc w:val="right"/>
      <w:pPr>
        <w:ind w:left="2074" w:hanging="180"/>
      </w:pPr>
    </w:lvl>
    <w:lvl w:ilvl="3" w:tplc="0416000F" w:tentative="1">
      <w:start w:val="1"/>
      <w:numFmt w:val="decimal"/>
      <w:lvlText w:val="%4."/>
      <w:lvlJc w:val="left"/>
      <w:pPr>
        <w:ind w:left="2794" w:hanging="360"/>
      </w:pPr>
    </w:lvl>
    <w:lvl w:ilvl="4" w:tplc="04160019" w:tentative="1">
      <w:start w:val="1"/>
      <w:numFmt w:val="lowerLetter"/>
      <w:lvlText w:val="%5."/>
      <w:lvlJc w:val="left"/>
      <w:pPr>
        <w:ind w:left="3514" w:hanging="360"/>
      </w:pPr>
    </w:lvl>
    <w:lvl w:ilvl="5" w:tplc="0416001B" w:tentative="1">
      <w:start w:val="1"/>
      <w:numFmt w:val="lowerRoman"/>
      <w:lvlText w:val="%6."/>
      <w:lvlJc w:val="right"/>
      <w:pPr>
        <w:ind w:left="4234" w:hanging="180"/>
      </w:pPr>
    </w:lvl>
    <w:lvl w:ilvl="6" w:tplc="0416000F" w:tentative="1">
      <w:start w:val="1"/>
      <w:numFmt w:val="decimal"/>
      <w:lvlText w:val="%7."/>
      <w:lvlJc w:val="left"/>
      <w:pPr>
        <w:ind w:left="4954" w:hanging="360"/>
      </w:pPr>
    </w:lvl>
    <w:lvl w:ilvl="7" w:tplc="04160019" w:tentative="1">
      <w:start w:val="1"/>
      <w:numFmt w:val="lowerLetter"/>
      <w:lvlText w:val="%8."/>
      <w:lvlJc w:val="left"/>
      <w:pPr>
        <w:ind w:left="5674" w:hanging="360"/>
      </w:pPr>
    </w:lvl>
    <w:lvl w:ilvl="8" w:tplc="0416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6" w15:restartNumberingAfterBreak="0">
    <w:nsid w:val="10A53067"/>
    <w:multiLevelType w:val="hybridMultilevel"/>
    <w:tmpl w:val="295E81E2"/>
    <w:lvl w:ilvl="0" w:tplc="190C4E9C">
      <w:start w:val="2"/>
      <w:numFmt w:val="upperRoman"/>
      <w:lvlText w:val="%1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142E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6E16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F2559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E291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8EB86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10F44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B6026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0862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A20D82"/>
    <w:multiLevelType w:val="hybridMultilevel"/>
    <w:tmpl w:val="ACFA9902"/>
    <w:lvl w:ilvl="0" w:tplc="5398440C">
      <w:start w:val="1"/>
      <w:numFmt w:val="upperRoman"/>
      <w:lvlText w:val="%1"/>
      <w:lvlJc w:val="left"/>
      <w:pPr>
        <w:ind w:left="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1670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58C2D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A2808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9EB4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2A2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AA3D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A6EF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344E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CE082F"/>
    <w:multiLevelType w:val="hybridMultilevel"/>
    <w:tmpl w:val="51F249C4"/>
    <w:lvl w:ilvl="0" w:tplc="40B4C91C">
      <w:start w:val="1"/>
      <w:numFmt w:val="upperRoman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86A7E4">
      <w:start w:val="1"/>
      <w:numFmt w:val="lowerLetter"/>
      <w:lvlText w:val="%2"/>
      <w:lvlJc w:val="left"/>
      <w:pPr>
        <w:ind w:left="1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70F96E">
      <w:start w:val="1"/>
      <w:numFmt w:val="lowerRoman"/>
      <w:lvlText w:val="%3"/>
      <w:lvlJc w:val="left"/>
      <w:pPr>
        <w:ind w:left="1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B8684E">
      <w:start w:val="1"/>
      <w:numFmt w:val="decimal"/>
      <w:lvlText w:val="%4"/>
      <w:lvlJc w:val="left"/>
      <w:pPr>
        <w:ind w:left="2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126626">
      <w:start w:val="1"/>
      <w:numFmt w:val="lowerLetter"/>
      <w:lvlText w:val="%5"/>
      <w:lvlJc w:val="left"/>
      <w:pPr>
        <w:ind w:left="3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16264A">
      <w:start w:val="1"/>
      <w:numFmt w:val="lowerRoman"/>
      <w:lvlText w:val="%6"/>
      <w:lvlJc w:val="left"/>
      <w:pPr>
        <w:ind w:left="4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5882AA">
      <w:start w:val="1"/>
      <w:numFmt w:val="decimal"/>
      <w:lvlText w:val="%7"/>
      <w:lvlJc w:val="left"/>
      <w:pPr>
        <w:ind w:left="4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765678">
      <w:start w:val="1"/>
      <w:numFmt w:val="lowerLetter"/>
      <w:lvlText w:val="%8"/>
      <w:lvlJc w:val="left"/>
      <w:pPr>
        <w:ind w:left="5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8E813E">
      <w:start w:val="1"/>
      <w:numFmt w:val="lowerRoman"/>
      <w:lvlText w:val="%9"/>
      <w:lvlJc w:val="left"/>
      <w:pPr>
        <w:ind w:left="6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F44A51"/>
    <w:multiLevelType w:val="hybridMultilevel"/>
    <w:tmpl w:val="93CA12F2"/>
    <w:lvl w:ilvl="0" w:tplc="375C4F96">
      <w:start w:val="1"/>
      <w:numFmt w:val="lowerLetter"/>
      <w:lvlText w:val="%1)"/>
      <w:lvlJc w:val="left"/>
      <w:pPr>
        <w:ind w:left="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AEA9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DCFE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3603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A0D4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D851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E82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182F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FCB4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742D4D"/>
    <w:multiLevelType w:val="hybridMultilevel"/>
    <w:tmpl w:val="2236CAC4"/>
    <w:lvl w:ilvl="0" w:tplc="4120E2C8">
      <w:start w:val="1"/>
      <w:numFmt w:val="decimal"/>
      <w:lvlText w:val="%1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E80998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02D604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E6766C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586F04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CAA7BA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3E4458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90C100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862FDC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47B2C9C"/>
    <w:multiLevelType w:val="hybridMultilevel"/>
    <w:tmpl w:val="502C28A2"/>
    <w:lvl w:ilvl="0" w:tplc="35E29D4C">
      <w:start w:val="1"/>
      <w:numFmt w:val="upperRoman"/>
      <w:lvlText w:val="%1"/>
      <w:lvlJc w:val="left"/>
      <w:pPr>
        <w:ind w:left="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BCF4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6CEE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6CD1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CE33C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C035D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DE39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96EA8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EDD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615E02"/>
    <w:multiLevelType w:val="hybridMultilevel"/>
    <w:tmpl w:val="57468F48"/>
    <w:lvl w:ilvl="0" w:tplc="0416001B">
      <w:start w:val="1"/>
      <w:numFmt w:val="lowerRoman"/>
      <w:lvlText w:val="%1."/>
      <w:lvlJc w:val="righ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BE81D8A"/>
    <w:multiLevelType w:val="hybridMultilevel"/>
    <w:tmpl w:val="C6BA6C42"/>
    <w:lvl w:ilvl="0" w:tplc="7930B694">
      <w:start w:val="4"/>
      <w:numFmt w:val="upperRoman"/>
      <w:lvlText w:val="%1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42E6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D8C5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0268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0CA91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C6D5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AE07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C40B6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ACC9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D375FE7"/>
    <w:multiLevelType w:val="hybridMultilevel"/>
    <w:tmpl w:val="F3F46A92"/>
    <w:lvl w:ilvl="0" w:tplc="BBA8A378">
      <w:start w:val="5"/>
      <w:numFmt w:val="lowerLetter"/>
      <w:lvlText w:val="%1)"/>
      <w:lvlJc w:val="left"/>
      <w:pPr>
        <w:ind w:left="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2A2E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787E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F6FB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326B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B8FB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928BB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521D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46F04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3C4FCF"/>
    <w:multiLevelType w:val="hybridMultilevel"/>
    <w:tmpl w:val="FC445F32"/>
    <w:lvl w:ilvl="0" w:tplc="9CC0FDDA">
      <w:start w:val="1"/>
      <w:numFmt w:val="decimal"/>
      <w:lvlText w:val="%1"/>
      <w:lvlJc w:val="left"/>
      <w:pPr>
        <w:ind w:left="6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789E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1CC7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9C22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068B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E480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FC49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601F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247D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A76B65"/>
    <w:multiLevelType w:val="multilevel"/>
    <w:tmpl w:val="A5588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63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6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4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7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8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35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632" w:hanging="1440"/>
      </w:pPr>
      <w:rPr>
        <w:rFonts w:hint="default"/>
        <w:b/>
      </w:rPr>
    </w:lvl>
  </w:abstractNum>
  <w:abstractNum w:abstractNumId="17" w15:restartNumberingAfterBreak="0">
    <w:nsid w:val="39AE1199"/>
    <w:multiLevelType w:val="multilevel"/>
    <w:tmpl w:val="B218D0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62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5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2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5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32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92" w:hanging="1440"/>
      </w:pPr>
      <w:rPr>
        <w:rFonts w:hint="default"/>
        <w:b/>
      </w:rPr>
    </w:lvl>
  </w:abstractNum>
  <w:abstractNum w:abstractNumId="18" w15:restartNumberingAfterBreak="0">
    <w:nsid w:val="423953B8"/>
    <w:multiLevelType w:val="hybridMultilevel"/>
    <w:tmpl w:val="0368154C"/>
    <w:lvl w:ilvl="0" w:tplc="5E1CD8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7080E4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A60DF8">
      <w:start w:val="1"/>
      <w:numFmt w:val="lowerLetter"/>
      <w:lvlRestart w:val="0"/>
      <w:lvlText w:val="%3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F8C48C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7C4006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387E18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42B060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308D92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BA3E30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BA1B61"/>
    <w:multiLevelType w:val="multilevel"/>
    <w:tmpl w:val="FE98C956"/>
    <w:lvl w:ilvl="0">
      <w:start w:val="1"/>
      <w:numFmt w:val="bullet"/>
      <w:lvlText w:val="-"/>
      <w:lvlJc w:val="left"/>
      <w:pPr>
        <w:ind w:left="490" w:hanging="170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00" w:hanging="1080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20" w:hanging="1800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40" w:hanging="2520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60" w:hanging="3240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80" w:hanging="3960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00" w:hanging="4680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20" w:hanging="5400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40" w:hanging="6120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0" w15:restartNumberingAfterBreak="0">
    <w:nsid w:val="4C7027E9"/>
    <w:multiLevelType w:val="hybridMultilevel"/>
    <w:tmpl w:val="8C0C0FBE"/>
    <w:lvl w:ilvl="0" w:tplc="61043280">
      <w:start w:val="1"/>
      <w:numFmt w:val="upperRoman"/>
      <w:lvlText w:val="%1.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B88A9E">
      <w:start w:val="1"/>
      <w:numFmt w:val="lowerLetter"/>
      <w:lvlText w:val="%2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C4C02E">
      <w:start w:val="1"/>
      <w:numFmt w:val="lowerRoman"/>
      <w:lvlText w:val="%3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049B3A">
      <w:start w:val="1"/>
      <w:numFmt w:val="decimal"/>
      <w:lvlText w:val="%4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C68FCA">
      <w:start w:val="1"/>
      <w:numFmt w:val="lowerLetter"/>
      <w:lvlText w:val="%5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8B6A8">
      <w:start w:val="1"/>
      <w:numFmt w:val="lowerRoman"/>
      <w:lvlText w:val="%6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C0AD62">
      <w:start w:val="1"/>
      <w:numFmt w:val="decimal"/>
      <w:lvlText w:val="%7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E4E3D8">
      <w:start w:val="1"/>
      <w:numFmt w:val="lowerLetter"/>
      <w:lvlText w:val="%8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0C3566">
      <w:start w:val="1"/>
      <w:numFmt w:val="lowerRoman"/>
      <w:lvlText w:val="%9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E165D5A"/>
    <w:multiLevelType w:val="hybridMultilevel"/>
    <w:tmpl w:val="17C65716"/>
    <w:lvl w:ilvl="0" w:tplc="4DC4B0B6">
      <w:start w:val="1"/>
      <w:numFmt w:val="lowerLetter"/>
      <w:lvlText w:val="%1)"/>
      <w:lvlJc w:val="left"/>
      <w:pPr>
        <w:ind w:left="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8434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3EFF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D8D2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B08DC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B4B4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9646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4ACC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100D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0ED61FD"/>
    <w:multiLevelType w:val="hybridMultilevel"/>
    <w:tmpl w:val="D2ACA76A"/>
    <w:lvl w:ilvl="0" w:tplc="25905BE4">
      <w:start w:val="1"/>
      <w:numFmt w:val="lowerLetter"/>
      <w:lvlText w:val="%1)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F28F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862E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DAEF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045B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5A41C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2C98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8AB8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6AEC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7940E94"/>
    <w:multiLevelType w:val="hybridMultilevel"/>
    <w:tmpl w:val="D4D6AB5C"/>
    <w:lvl w:ilvl="0" w:tplc="6BDA1E9E">
      <w:start w:val="1"/>
      <w:numFmt w:val="bullet"/>
      <w:lvlText w:val="•"/>
      <w:lvlJc w:val="left"/>
      <w:pPr>
        <w:ind w:left="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12B7F0">
      <w:start w:val="1"/>
      <w:numFmt w:val="bullet"/>
      <w:lvlText w:val="o"/>
      <w:lvlJc w:val="left"/>
      <w:pPr>
        <w:ind w:left="1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C08F3E">
      <w:start w:val="1"/>
      <w:numFmt w:val="bullet"/>
      <w:lvlText w:val="▪"/>
      <w:lvlJc w:val="left"/>
      <w:pPr>
        <w:ind w:left="1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740020">
      <w:start w:val="1"/>
      <w:numFmt w:val="bullet"/>
      <w:lvlText w:val="•"/>
      <w:lvlJc w:val="left"/>
      <w:pPr>
        <w:ind w:left="2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D44D8C">
      <w:start w:val="1"/>
      <w:numFmt w:val="bullet"/>
      <w:lvlText w:val="o"/>
      <w:lvlJc w:val="left"/>
      <w:pPr>
        <w:ind w:left="3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6CD9A0">
      <w:start w:val="1"/>
      <w:numFmt w:val="bullet"/>
      <w:lvlText w:val="▪"/>
      <w:lvlJc w:val="left"/>
      <w:pPr>
        <w:ind w:left="4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2A338C">
      <w:start w:val="1"/>
      <w:numFmt w:val="bullet"/>
      <w:lvlText w:val="•"/>
      <w:lvlJc w:val="left"/>
      <w:pPr>
        <w:ind w:left="4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2A7290">
      <w:start w:val="1"/>
      <w:numFmt w:val="bullet"/>
      <w:lvlText w:val="o"/>
      <w:lvlJc w:val="left"/>
      <w:pPr>
        <w:ind w:left="5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228ACA">
      <w:start w:val="1"/>
      <w:numFmt w:val="bullet"/>
      <w:lvlText w:val="▪"/>
      <w:lvlJc w:val="left"/>
      <w:pPr>
        <w:ind w:left="6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B657E1A"/>
    <w:multiLevelType w:val="hybridMultilevel"/>
    <w:tmpl w:val="0606776A"/>
    <w:lvl w:ilvl="0" w:tplc="9EAA5706">
      <w:start w:val="4"/>
      <w:numFmt w:val="upperRoman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3E3C42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56E182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98558A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4AE28E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06E434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6A6D24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8432C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32141E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C196F21"/>
    <w:multiLevelType w:val="hybridMultilevel"/>
    <w:tmpl w:val="340AE156"/>
    <w:lvl w:ilvl="0" w:tplc="1D964DC8">
      <w:start w:val="14"/>
      <w:numFmt w:val="decimal"/>
      <w:lvlText w:val="%1"/>
      <w:lvlJc w:val="left"/>
      <w:pPr>
        <w:ind w:left="6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FAF3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6A2B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966C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48E3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C8F5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98B3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FEA4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9683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D817980"/>
    <w:multiLevelType w:val="hybridMultilevel"/>
    <w:tmpl w:val="FDAA3176"/>
    <w:lvl w:ilvl="0" w:tplc="C16A7A96">
      <w:start w:val="1"/>
      <w:numFmt w:val="lowerLetter"/>
      <w:lvlText w:val="%1)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8A61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74FA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A83B9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BAED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224A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B44F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4224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FAFF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DFD0E53"/>
    <w:multiLevelType w:val="multilevel"/>
    <w:tmpl w:val="6F28E43E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F272B59"/>
    <w:multiLevelType w:val="multilevel"/>
    <w:tmpl w:val="704E049E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4067504"/>
    <w:multiLevelType w:val="multilevel"/>
    <w:tmpl w:val="D6E81D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92" w:hanging="1440"/>
      </w:pPr>
      <w:rPr>
        <w:rFonts w:hint="default"/>
      </w:rPr>
    </w:lvl>
  </w:abstractNum>
  <w:abstractNum w:abstractNumId="30" w15:restartNumberingAfterBreak="0">
    <w:nsid w:val="68D877A8"/>
    <w:multiLevelType w:val="hybridMultilevel"/>
    <w:tmpl w:val="8E1AE066"/>
    <w:lvl w:ilvl="0" w:tplc="2B28EF30">
      <w:start w:val="1"/>
      <w:numFmt w:val="lowerLetter"/>
      <w:lvlText w:val="%1)"/>
      <w:lvlJc w:val="left"/>
      <w:pPr>
        <w:ind w:left="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D2BF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4802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123DA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921AC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D4D74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C9B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009F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F446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9104809"/>
    <w:multiLevelType w:val="hybridMultilevel"/>
    <w:tmpl w:val="AAE468CA"/>
    <w:lvl w:ilvl="0" w:tplc="96C6D42E">
      <w:start w:val="1"/>
      <w:numFmt w:val="lowerLetter"/>
      <w:lvlText w:val="%1)"/>
      <w:lvlJc w:val="left"/>
      <w:pPr>
        <w:ind w:left="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EC37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34C4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C28E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88C6B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6C1C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6AE8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5E96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DCC8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C815153"/>
    <w:multiLevelType w:val="hybridMultilevel"/>
    <w:tmpl w:val="3F74A980"/>
    <w:lvl w:ilvl="0" w:tplc="38F69A9A">
      <w:start w:val="1"/>
      <w:numFmt w:val="upperRoman"/>
      <w:lvlText w:val="%1"/>
      <w:lvlJc w:val="left"/>
      <w:pPr>
        <w:ind w:left="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746336">
      <w:start w:val="1"/>
      <w:numFmt w:val="lowerLetter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CB26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F22E1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AC8C6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28922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92E53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0C09C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56FFB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D2610AA"/>
    <w:multiLevelType w:val="multilevel"/>
    <w:tmpl w:val="0E30881E"/>
    <w:lvl w:ilvl="0">
      <w:start w:val="1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0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EFB7340"/>
    <w:multiLevelType w:val="hybridMultilevel"/>
    <w:tmpl w:val="6666D9B0"/>
    <w:lvl w:ilvl="0" w:tplc="C63ECB86">
      <w:start w:val="2"/>
      <w:numFmt w:val="lowerLetter"/>
      <w:lvlText w:val="%1)"/>
      <w:lvlJc w:val="left"/>
      <w:pPr>
        <w:ind w:left="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96E4B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70E2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E456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E2A9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1AE8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2A11C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CACF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225E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8F10513"/>
    <w:multiLevelType w:val="multilevel"/>
    <w:tmpl w:val="8FAC545C"/>
    <w:lvl w:ilvl="0">
      <w:start w:val="1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9FB6DA2"/>
    <w:multiLevelType w:val="multilevel"/>
    <w:tmpl w:val="649C2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04291F"/>
    <w:multiLevelType w:val="hybridMultilevel"/>
    <w:tmpl w:val="9778720C"/>
    <w:lvl w:ilvl="0" w:tplc="DB26E31E">
      <w:start w:val="1"/>
      <w:numFmt w:val="decimal"/>
      <w:lvlText w:val="%1)"/>
      <w:lvlJc w:val="left"/>
      <w:pPr>
        <w:ind w:left="9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C6A39E">
      <w:start w:val="1"/>
      <w:numFmt w:val="lowerLetter"/>
      <w:lvlText w:val="%2"/>
      <w:lvlJc w:val="left"/>
      <w:pPr>
        <w:ind w:left="144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4C2990">
      <w:start w:val="1"/>
      <w:numFmt w:val="lowerRoman"/>
      <w:lvlText w:val="%3"/>
      <w:lvlJc w:val="left"/>
      <w:pPr>
        <w:ind w:left="216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5020F8">
      <w:start w:val="1"/>
      <w:numFmt w:val="decimal"/>
      <w:lvlText w:val="%4"/>
      <w:lvlJc w:val="left"/>
      <w:pPr>
        <w:ind w:left="28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7423D8">
      <w:start w:val="1"/>
      <w:numFmt w:val="lowerLetter"/>
      <w:lvlText w:val="%5"/>
      <w:lvlJc w:val="left"/>
      <w:pPr>
        <w:ind w:left="36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729D84">
      <w:start w:val="1"/>
      <w:numFmt w:val="lowerRoman"/>
      <w:lvlText w:val="%6"/>
      <w:lvlJc w:val="left"/>
      <w:pPr>
        <w:ind w:left="43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5258DC">
      <w:start w:val="1"/>
      <w:numFmt w:val="decimal"/>
      <w:lvlText w:val="%7"/>
      <w:lvlJc w:val="left"/>
      <w:pPr>
        <w:ind w:left="504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3AEEF4">
      <w:start w:val="1"/>
      <w:numFmt w:val="lowerLetter"/>
      <w:lvlText w:val="%8"/>
      <w:lvlJc w:val="left"/>
      <w:pPr>
        <w:ind w:left="576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3064B6">
      <w:start w:val="1"/>
      <w:numFmt w:val="lowerRoman"/>
      <w:lvlText w:val="%9"/>
      <w:lvlJc w:val="left"/>
      <w:pPr>
        <w:ind w:left="64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E3E6184"/>
    <w:multiLevelType w:val="hybridMultilevel"/>
    <w:tmpl w:val="8146C086"/>
    <w:lvl w:ilvl="0" w:tplc="498E6560">
      <w:start w:val="1"/>
      <w:numFmt w:val="lowerLetter"/>
      <w:lvlText w:val="%1."/>
      <w:lvlJc w:val="left"/>
      <w:pPr>
        <w:ind w:left="97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42881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DC051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C0901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FE921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94011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F8DC5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FEEA5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AA383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E6A0EFE"/>
    <w:multiLevelType w:val="hybridMultilevel"/>
    <w:tmpl w:val="95566A18"/>
    <w:lvl w:ilvl="0" w:tplc="9A4CEF8E">
      <w:start w:val="1"/>
      <w:numFmt w:val="upperRoman"/>
      <w:lvlText w:val="%1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70E8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425D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0617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C6D54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0A456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AED1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0025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3063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F965F82"/>
    <w:multiLevelType w:val="hybridMultilevel"/>
    <w:tmpl w:val="8F309BD8"/>
    <w:lvl w:ilvl="0" w:tplc="319CA7DA">
      <w:start w:val="2"/>
      <w:numFmt w:val="lowerLetter"/>
      <w:lvlText w:val="%1)"/>
      <w:lvlJc w:val="left"/>
      <w:pPr>
        <w:ind w:left="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96E0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D64D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325B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366F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50DC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F8FC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2845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541E5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20"/>
  </w:num>
  <w:num w:numId="3">
    <w:abstractNumId w:val="24"/>
  </w:num>
  <w:num w:numId="4">
    <w:abstractNumId w:val="7"/>
  </w:num>
  <w:num w:numId="5">
    <w:abstractNumId w:val="18"/>
  </w:num>
  <w:num w:numId="6">
    <w:abstractNumId w:val="28"/>
  </w:num>
  <w:num w:numId="7">
    <w:abstractNumId w:val="27"/>
  </w:num>
  <w:num w:numId="8">
    <w:abstractNumId w:val="25"/>
  </w:num>
  <w:num w:numId="9">
    <w:abstractNumId w:val="39"/>
  </w:num>
  <w:num w:numId="10">
    <w:abstractNumId w:val="31"/>
  </w:num>
  <w:num w:numId="11">
    <w:abstractNumId w:val="13"/>
  </w:num>
  <w:num w:numId="12">
    <w:abstractNumId w:val="10"/>
  </w:num>
  <w:num w:numId="13">
    <w:abstractNumId w:val="40"/>
  </w:num>
  <w:num w:numId="14">
    <w:abstractNumId w:val="14"/>
  </w:num>
  <w:num w:numId="15">
    <w:abstractNumId w:val="9"/>
  </w:num>
  <w:num w:numId="16">
    <w:abstractNumId w:val="21"/>
  </w:num>
  <w:num w:numId="17">
    <w:abstractNumId w:val="11"/>
  </w:num>
  <w:num w:numId="18">
    <w:abstractNumId w:val="22"/>
  </w:num>
  <w:num w:numId="19">
    <w:abstractNumId w:val="1"/>
  </w:num>
  <w:num w:numId="20">
    <w:abstractNumId w:val="30"/>
  </w:num>
  <w:num w:numId="21">
    <w:abstractNumId w:val="6"/>
  </w:num>
  <w:num w:numId="22">
    <w:abstractNumId w:val="34"/>
  </w:num>
  <w:num w:numId="23">
    <w:abstractNumId w:val="26"/>
  </w:num>
  <w:num w:numId="24">
    <w:abstractNumId w:val="38"/>
  </w:num>
  <w:num w:numId="25">
    <w:abstractNumId w:val="3"/>
  </w:num>
  <w:num w:numId="26">
    <w:abstractNumId w:val="33"/>
  </w:num>
  <w:num w:numId="27">
    <w:abstractNumId w:val="2"/>
  </w:num>
  <w:num w:numId="28">
    <w:abstractNumId w:val="35"/>
  </w:num>
  <w:num w:numId="29">
    <w:abstractNumId w:val="37"/>
  </w:num>
  <w:num w:numId="30">
    <w:abstractNumId w:val="15"/>
  </w:num>
  <w:num w:numId="31">
    <w:abstractNumId w:val="32"/>
  </w:num>
  <w:num w:numId="32">
    <w:abstractNumId w:val="19"/>
  </w:num>
  <w:num w:numId="33">
    <w:abstractNumId w:val="4"/>
  </w:num>
  <w:num w:numId="34">
    <w:abstractNumId w:val="5"/>
  </w:num>
  <w:num w:numId="35">
    <w:abstractNumId w:val="12"/>
  </w:num>
  <w:num w:numId="36">
    <w:abstractNumId w:val="0"/>
  </w:num>
  <w:num w:numId="37">
    <w:abstractNumId w:val="29"/>
  </w:num>
  <w:num w:numId="38">
    <w:abstractNumId w:val="16"/>
  </w:num>
  <w:num w:numId="39">
    <w:abstractNumId w:val="17"/>
  </w:num>
  <w:num w:numId="40">
    <w:abstractNumId w:val="23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199"/>
    <w:rsid w:val="00007830"/>
    <w:rsid w:val="000208CE"/>
    <w:rsid w:val="00057E90"/>
    <w:rsid w:val="000828C9"/>
    <w:rsid w:val="0008304A"/>
    <w:rsid w:val="000B2C40"/>
    <w:rsid w:val="000C7DD0"/>
    <w:rsid w:val="000D14D2"/>
    <w:rsid w:val="000F31B8"/>
    <w:rsid w:val="00147308"/>
    <w:rsid w:val="00167F91"/>
    <w:rsid w:val="001B7EEF"/>
    <w:rsid w:val="001D493D"/>
    <w:rsid w:val="001E178C"/>
    <w:rsid w:val="00211646"/>
    <w:rsid w:val="00214CCC"/>
    <w:rsid w:val="0022248A"/>
    <w:rsid w:val="0022441E"/>
    <w:rsid w:val="0024258D"/>
    <w:rsid w:val="0024620A"/>
    <w:rsid w:val="00260335"/>
    <w:rsid w:val="00271BDE"/>
    <w:rsid w:val="002A0F2E"/>
    <w:rsid w:val="00314C51"/>
    <w:rsid w:val="003440DB"/>
    <w:rsid w:val="00401011"/>
    <w:rsid w:val="00433EC8"/>
    <w:rsid w:val="00465419"/>
    <w:rsid w:val="00470737"/>
    <w:rsid w:val="004754BE"/>
    <w:rsid w:val="0049530C"/>
    <w:rsid w:val="004A4164"/>
    <w:rsid w:val="004F75DF"/>
    <w:rsid w:val="00510522"/>
    <w:rsid w:val="005D1BD3"/>
    <w:rsid w:val="00600111"/>
    <w:rsid w:val="0062791C"/>
    <w:rsid w:val="0067164C"/>
    <w:rsid w:val="006D7AAC"/>
    <w:rsid w:val="006F29A5"/>
    <w:rsid w:val="00706ACF"/>
    <w:rsid w:val="00723C5F"/>
    <w:rsid w:val="00745B9E"/>
    <w:rsid w:val="00797904"/>
    <w:rsid w:val="007D6AF4"/>
    <w:rsid w:val="00813926"/>
    <w:rsid w:val="008448B1"/>
    <w:rsid w:val="00850199"/>
    <w:rsid w:val="00852909"/>
    <w:rsid w:val="00865AFB"/>
    <w:rsid w:val="0086675E"/>
    <w:rsid w:val="008745CB"/>
    <w:rsid w:val="008838D1"/>
    <w:rsid w:val="00885AD4"/>
    <w:rsid w:val="008A6943"/>
    <w:rsid w:val="008C4B4E"/>
    <w:rsid w:val="008D1BB9"/>
    <w:rsid w:val="008D72E8"/>
    <w:rsid w:val="008F663E"/>
    <w:rsid w:val="00931584"/>
    <w:rsid w:val="0093689D"/>
    <w:rsid w:val="00946B1D"/>
    <w:rsid w:val="009A69E3"/>
    <w:rsid w:val="009B6044"/>
    <w:rsid w:val="009C37C8"/>
    <w:rsid w:val="009D5410"/>
    <w:rsid w:val="009E2902"/>
    <w:rsid w:val="009E78F2"/>
    <w:rsid w:val="009F7779"/>
    <w:rsid w:val="00A33FE2"/>
    <w:rsid w:val="00A575FE"/>
    <w:rsid w:val="00A70C6E"/>
    <w:rsid w:val="00A83681"/>
    <w:rsid w:val="00AB2263"/>
    <w:rsid w:val="00AC3328"/>
    <w:rsid w:val="00B43666"/>
    <w:rsid w:val="00B61CF4"/>
    <w:rsid w:val="00B80189"/>
    <w:rsid w:val="00BB77D3"/>
    <w:rsid w:val="00BE6189"/>
    <w:rsid w:val="00C52879"/>
    <w:rsid w:val="00C70BB8"/>
    <w:rsid w:val="00C72126"/>
    <w:rsid w:val="00C74D01"/>
    <w:rsid w:val="00C77FF3"/>
    <w:rsid w:val="00C80289"/>
    <w:rsid w:val="00C8234B"/>
    <w:rsid w:val="00C8408C"/>
    <w:rsid w:val="00C902A1"/>
    <w:rsid w:val="00CE35A7"/>
    <w:rsid w:val="00D13A1D"/>
    <w:rsid w:val="00D43BCD"/>
    <w:rsid w:val="00D746BF"/>
    <w:rsid w:val="00D74FB1"/>
    <w:rsid w:val="00DB28A0"/>
    <w:rsid w:val="00DB3D28"/>
    <w:rsid w:val="00DB6B71"/>
    <w:rsid w:val="00DD5B55"/>
    <w:rsid w:val="00E02676"/>
    <w:rsid w:val="00E06856"/>
    <w:rsid w:val="00E16635"/>
    <w:rsid w:val="00E222F7"/>
    <w:rsid w:val="00E93CB2"/>
    <w:rsid w:val="00EF4B08"/>
    <w:rsid w:val="00EF5F65"/>
    <w:rsid w:val="00F134BF"/>
    <w:rsid w:val="00F148D2"/>
    <w:rsid w:val="00F15F70"/>
    <w:rsid w:val="00F1728F"/>
    <w:rsid w:val="00F35D60"/>
    <w:rsid w:val="00F36CA6"/>
    <w:rsid w:val="00F54464"/>
    <w:rsid w:val="00F55330"/>
    <w:rsid w:val="00F6030E"/>
    <w:rsid w:val="00F9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9B682"/>
  <w15:docId w15:val="{2E646AF4-90CF-48A9-9353-91EDF861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50" w:line="248" w:lineRule="auto"/>
      <w:ind w:left="28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537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0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F914B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914B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14CCC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36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689D"/>
    <w:rPr>
      <w:rFonts w:ascii="Times New Roman" w:eastAsia="Times New Roman" w:hAnsi="Times New Roman" w:cs="Times New Roman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3440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440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440D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40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40D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0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8D1BB9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1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tosfepesba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epesba.com.br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FEE08-57B7-4321-BF33-B84942DA8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3341</TotalTime>
  <Pages>11</Pages>
  <Words>2732</Words>
  <Characters>14759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 Oliveira</dc:creator>
  <cp:keywords/>
  <cp:lastModifiedBy>Gabinete</cp:lastModifiedBy>
  <cp:revision>27</cp:revision>
  <dcterms:created xsi:type="dcterms:W3CDTF">2024-01-09T13:02:00Z</dcterms:created>
  <dcterms:modified xsi:type="dcterms:W3CDTF">2026-06-02T18:17:00Z</dcterms:modified>
</cp:coreProperties>
</file>